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9464" w:type="dxa"/>
        <w:tblLook w:val="04A0" w:firstRow="1" w:lastRow="0" w:firstColumn="1" w:lastColumn="0" w:noHBand="0" w:noVBand="1"/>
      </w:tblPr>
      <w:tblGrid>
        <w:gridCol w:w="6204"/>
        <w:gridCol w:w="3260"/>
      </w:tblGrid>
      <w:tr w:rsidR="00B862CB" w:rsidRPr="00C9545B" w14:paraId="2DE45D26" w14:textId="77777777">
        <w:tc>
          <w:tcPr>
            <w:tcW w:w="6203" w:type="dxa"/>
            <w:tcBorders>
              <w:top w:val="nil"/>
              <w:left w:val="nil"/>
              <w:bottom w:val="nil"/>
              <w:right w:val="nil"/>
            </w:tcBorders>
            <w:shd w:val="clear" w:color="auto" w:fill="auto"/>
          </w:tcPr>
          <w:p w14:paraId="297D0CB7" w14:textId="77777777" w:rsidR="00B862CB" w:rsidRPr="00D700AE" w:rsidRDefault="00D700AE">
            <w:pPr>
              <w:jc w:val="center"/>
              <w:rPr>
                <w:rFonts w:ascii="Cambria" w:hAnsi="Cambria"/>
                <w:lang w:val="en-US"/>
              </w:rPr>
            </w:pPr>
            <w:r>
              <w:rPr>
                <w:rFonts w:ascii="Cambria" w:hAnsi="Cambria"/>
                <w:lang w:val="en-US"/>
              </w:rPr>
              <w:t xml:space="preserve"> </w:t>
            </w:r>
          </w:p>
        </w:tc>
        <w:tc>
          <w:tcPr>
            <w:tcW w:w="3260" w:type="dxa"/>
            <w:tcBorders>
              <w:top w:val="nil"/>
              <w:left w:val="nil"/>
              <w:bottom w:val="nil"/>
              <w:right w:val="nil"/>
            </w:tcBorders>
            <w:shd w:val="clear" w:color="auto" w:fill="auto"/>
          </w:tcPr>
          <w:p w14:paraId="3D5D8180" w14:textId="2D718F4E" w:rsidR="00B005C5" w:rsidRPr="0011194B" w:rsidRDefault="0011194B" w:rsidP="00B005C5">
            <w:pPr>
              <w:rPr>
                <w:rFonts w:ascii="Cambria" w:hAnsi="Cambria"/>
                <w:lang w:val="en-US"/>
              </w:rPr>
            </w:pPr>
            <w:r>
              <w:rPr>
                <w:rFonts w:ascii="Cambria" w:hAnsi="Cambria"/>
              </w:rPr>
              <w:t xml:space="preserve">           </w:t>
            </w:r>
            <w:r w:rsidR="00D7249D" w:rsidRPr="00C9545B">
              <w:rPr>
                <w:rFonts w:ascii="Cambria" w:hAnsi="Cambria"/>
              </w:rPr>
              <w:t>Ημερομηνία:</w:t>
            </w:r>
            <w:r w:rsidR="00F8187B">
              <w:rPr>
                <w:rFonts w:ascii="Cambria" w:hAnsi="Cambria"/>
              </w:rPr>
              <w:t xml:space="preserve"> </w:t>
            </w:r>
            <w:r>
              <w:rPr>
                <w:rFonts w:ascii="Cambria" w:hAnsi="Cambria"/>
                <w:lang w:val="en-US"/>
              </w:rPr>
              <w:t>05/10/2020</w:t>
            </w:r>
          </w:p>
          <w:p w14:paraId="473DEE1B" w14:textId="6C17C05B" w:rsidR="00B862CB" w:rsidRPr="0011194B" w:rsidRDefault="0011194B" w:rsidP="003869D6">
            <w:pPr>
              <w:rPr>
                <w:rFonts w:ascii="Cambria" w:hAnsi="Cambria"/>
                <w:lang w:val="en-US"/>
              </w:rPr>
            </w:pPr>
            <w:r>
              <w:rPr>
                <w:rFonts w:ascii="Cambria" w:hAnsi="Cambria"/>
                <w:lang w:val="en-US"/>
              </w:rPr>
              <w:t xml:space="preserve">          </w:t>
            </w:r>
            <w:r w:rsidR="00B005C5">
              <w:rPr>
                <w:rFonts w:ascii="Cambria" w:hAnsi="Cambria"/>
                <w:lang w:val="en-US"/>
              </w:rPr>
              <w:t xml:space="preserve"> </w:t>
            </w:r>
            <w:r w:rsidR="00024F4D" w:rsidRPr="00C9545B">
              <w:rPr>
                <w:rFonts w:ascii="Cambria" w:hAnsi="Cambria"/>
              </w:rPr>
              <w:t>Αρ. Πρωτ.:</w:t>
            </w:r>
            <w:r w:rsidR="00D06486">
              <w:rPr>
                <w:rFonts w:ascii="Cambria" w:hAnsi="Cambria"/>
              </w:rPr>
              <w:t xml:space="preserve"> </w:t>
            </w:r>
            <w:r>
              <w:rPr>
                <w:rFonts w:ascii="Cambria" w:hAnsi="Cambria"/>
                <w:lang w:val="en-US"/>
              </w:rPr>
              <w:t>70274</w:t>
            </w:r>
          </w:p>
        </w:tc>
      </w:tr>
    </w:tbl>
    <w:p w14:paraId="2CD63E64" w14:textId="28A1699F" w:rsidR="00B862CB" w:rsidRPr="00C9545B" w:rsidRDefault="00024F4D">
      <w:pPr>
        <w:jc w:val="center"/>
        <w:rPr>
          <w:rFonts w:ascii="Cambria" w:hAnsi="Cambria"/>
          <w:b/>
          <w:sz w:val="28"/>
          <w:szCs w:val="28"/>
        </w:rPr>
      </w:pPr>
      <w:r w:rsidRPr="00C9545B">
        <w:rPr>
          <w:rFonts w:ascii="Cambria" w:hAnsi="Cambria"/>
          <w:b/>
          <w:sz w:val="28"/>
          <w:szCs w:val="28"/>
        </w:rPr>
        <w:t>ΠΡΟΚΗΡΥΞΗ – ΠΡΟΣΚΛΗΣΗ ΥΠΟΒΟΛΗΣ ΑΙΤΗΣΕΩΝ ΥΠΟΨΗΦΙΩΝ ΔΙΔΑΚΤΟΡΩΝ</w:t>
      </w:r>
      <w:r w:rsidR="00230A65">
        <w:rPr>
          <w:rFonts w:ascii="Cambria" w:hAnsi="Cambria"/>
          <w:b/>
          <w:sz w:val="28"/>
          <w:szCs w:val="28"/>
        </w:rPr>
        <w:t xml:space="preserve">        </w:t>
      </w:r>
    </w:p>
    <w:p w14:paraId="32245606" w14:textId="34F3050C" w:rsidR="00B862CB" w:rsidRPr="00C9545B" w:rsidRDefault="00D602A0">
      <w:pPr>
        <w:jc w:val="center"/>
        <w:rPr>
          <w:rFonts w:ascii="Cambria" w:hAnsi="Cambria"/>
          <w:b/>
          <w:sz w:val="28"/>
          <w:szCs w:val="28"/>
        </w:rPr>
      </w:pPr>
      <w:r w:rsidRPr="00C9545B">
        <w:rPr>
          <w:rFonts w:ascii="Cambria" w:hAnsi="Cambria"/>
          <w:b/>
          <w:sz w:val="28"/>
          <w:szCs w:val="28"/>
        </w:rPr>
        <w:t xml:space="preserve">για το </w:t>
      </w:r>
      <w:r w:rsidR="003869D6">
        <w:rPr>
          <w:rFonts w:ascii="Cambria" w:hAnsi="Cambria"/>
          <w:b/>
          <w:sz w:val="28"/>
          <w:szCs w:val="28"/>
        </w:rPr>
        <w:t>χειμερινό</w:t>
      </w:r>
      <w:r w:rsidRPr="00C9545B">
        <w:rPr>
          <w:rFonts w:ascii="Cambria" w:hAnsi="Cambria"/>
          <w:b/>
          <w:sz w:val="28"/>
          <w:szCs w:val="28"/>
        </w:rPr>
        <w:t xml:space="preserve"> </w:t>
      </w:r>
      <w:r w:rsidR="00024F4D" w:rsidRPr="00C9545B">
        <w:rPr>
          <w:rFonts w:ascii="Cambria" w:hAnsi="Cambria"/>
          <w:b/>
          <w:sz w:val="28"/>
          <w:szCs w:val="28"/>
        </w:rPr>
        <w:t>εξάμηνο του ακαδημαϊκού έτους 20</w:t>
      </w:r>
      <w:r w:rsidR="003869D6">
        <w:rPr>
          <w:rFonts w:ascii="Cambria" w:hAnsi="Cambria"/>
          <w:b/>
          <w:sz w:val="28"/>
          <w:szCs w:val="28"/>
        </w:rPr>
        <w:t>20</w:t>
      </w:r>
      <w:r w:rsidR="00024F4D" w:rsidRPr="00C9545B">
        <w:rPr>
          <w:rFonts w:ascii="Cambria" w:hAnsi="Cambria"/>
          <w:b/>
          <w:sz w:val="28"/>
          <w:szCs w:val="28"/>
        </w:rPr>
        <w:t>-20</w:t>
      </w:r>
      <w:r w:rsidR="00B005C5">
        <w:rPr>
          <w:rFonts w:ascii="Cambria" w:hAnsi="Cambria"/>
          <w:b/>
          <w:sz w:val="28"/>
          <w:szCs w:val="28"/>
        </w:rPr>
        <w:t>2</w:t>
      </w:r>
      <w:r w:rsidR="003869D6">
        <w:rPr>
          <w:rFonts w:ascii="Cambria" w:hAnsi="Cambria"/>
          <w:b/>
          <w:sz w:val="28"/>
          <w:szCs w:val="28"/>
        </w:rPr>
        <w:t>1</w:t>
      </w:r>
    </w:p>
    <w:p w14:paraId="3704F9E6" w14:textId="3D2FD979" w:rsidR="00B862CB" w:rsidRDefault="00024F4D">
      <w:pPr>
        <w:tabs>
          <w:tab w:val="left" w:pos="7230"/>
        </w:tabs>
        <w:spacing w:before="0" w:after="120"/>
        <w:rPr>
          <w:rFonts w:ascii="Cambria" w:hAnsi="Cambria"/>
        </w:rPr>
      </w:pPr>
      <w:r w:rsidRPr="00C9545B">
        <w:rPr>
          <w:rFonts w:ascii="Cambria" w:hAnsi="Cambria"/>
        </w:rPr>
        <w:t>Το Τμήμα Ηλεκτρολόγων και Ηλεκτρονικών Μηχανικών της Σχολής Μηχανικών του Πανεπιστημίου Δυτικής Αττικής σε εφαρμογή της Πράξης</w:t>
      </w:r>
      <w:r w:rsidR="00886B53">
        <w:rPr>
          <w:rFonts w:ascii="Cambria" w:hAnsi="Cambria"/>
        </w:rPr>
        <w:t xml:space="preserve"> </w:t>
      </w:r>
      <w:r w:rsidR="00D62B84" w:rsidRPr="00D62B84">
        <w:rPr>
          <w:rFonts w:ascii="Cambria" w:hAnsi="Cambria"/>
        </w:rPr>
        <w:t>9/28-07-2020</w:t>
      </w:r>
      <w:r w:rsidR="00D62B84">
        <w:rPr>
          <w:rFonts w:ascii="Cambria" w:hAnsi="Cambria"/>
        </w:rPr>
        <w:t>, Θέμα</w:t>
      </w:r>
      <w:r w:rsidR="001635A5">
        <w:rPr>
          <w:rFonts w:ascii="Cambria" w:hAnsi="Cambria"/>
        </w:rPr>
        <w:t xml:space="preserve"> </w:t>
      </w:r>
      <w:r w:rsidR="00D62B84" w:rsidRPr="00D62B84">
        <w:rPr>
          <w:rFonts w:ascii="Cambria" w:hAnsi="Cambria"/>
        </w:rPr>
        <w:t>12</w:t>
      </w:r>
      <w:r w:rsidRPr="00C9545B">
        <w:rPr>
          <w:rFonts w:ascii="Cambria" w:hAnsi="Cambria"/>
          <w:vertAlign w:val="superscript"/>
        </w:rPr>
        <w:t>ο</w:t>
      </w:r>
      <w:r w:rsidRPr="00C9545B">
        <w:rPr>
          <w:rFonts w:ascii="Cambria" w:hAnsi="Cambria"/>
        </w:rPr>
        <w:t xml:space="preserve"> της Συνέλευσης του Τμήματος προκηρύσσει θέσεις υποψηφίων διδακτόρων και προσκαλεί τους ενδιαφερόμενους για την υποβολή υποψηφιοτήτων σ</w:t>
      </w:r>
      <w:r w:rsidR="00202B35" w:rsidRPr="00C9545B">
        <w:rPr>
          <w:rFonts w:ascii="Cambria" w:hAnsi="Cambria"/>
        </w:rPr>
        <w:t>τις παρακάτω θεματικές περιοχές</w:t>
      </w:r>
      <w:r w:rsidR="007E7BD0" w:rsidRPr="00C9545B">
        <w:rPr>
          <w:rFonts w:ascii="Cambria" w:hAnsi="Cambria"/>
        </w:rPr>
        <w:t>:</w:t>
      </w:r>
    </w:p>
    <w:p w14:paraId="0DCC2ADD" w14:textId="77777777" w:rsidR="001635A5" w:rsidRDefault="001635A5">
      <w:pPr>
        <w:tabs>
          <w:tab w:val="left" w:pos="7230"/>
        </w:tabs>
        <w:spacing w:before="0" w:after="120"/>
        <w:rPr>
          <w:rFonts w:ascii="Cambria" w:hAnsi="Cambria"/>
        </w:rPr>
      </w:pPr>
    </w:p>
    <w:tbl>
      <w:tblPr>
        <w:tblStyle w:val="ab"/>
        <w:tblW w:w="9464" w:type="dxa"/>
        <w:tblLayout w:type="fixed"/>
        <w:tblLook w:val="04A0" w:firstRow="1" w:lastRow="0" w:firstColumn="1" w:lastColumn="0" w:noHBand="0" w:noVBand="1"/>
      </w:tblPr>
      <w:tblGrid>
        <w:gridCol w:w="675"/>
        <w:gridCol w:w="1701"/>
        <w:gridCol w:w="4118"/>
        <w:gridCol w:w="985"/>
        <w:gridCol w:w="1985"/>
      </w:tblGrid>
      <w:tr w:rsidR="001635A5" w:rsidRPr="001635A5" w14:paraId="7E260D3F" w14:textId="77777777" w:rsidTr="001635A5">
        <w:trPr>
          <w:trHeight w:val="576"/>
        </w:trPr>
        <w:tc>
          <w:tcPr>
            <w:tcW w:w="675" w:type="dxa"/>
            <w:noWrap/>
            <w:hideMark/>
          </w:tcPr>
          <w:p w14:paraId="073FA28D" w14:textId="77777777" w:rsidR="001635A5" w:rsidRPr="00777727" w:rsidRDefault="001635A5" w:rsidP="001635A5">
            <w:pPr>
              <w:tabs>
                <w:tab w:val="left" w:pos="7230"/>
              </w:tabs>
              <w:spacing w:before="0" w:after="120"/>
              <w:rPr>
                <w:rFonts w:ascii="Cambria" w:hAnsi="Cambria"/>
                <w:b/>
                <w:bCs/>
                <w:sz w:val="24"/>
              </w:rPr>
            </w:pPr>
            <w:r w:rsidRPr="00777727">
              <w:rPr>
                <w:rFonts w:ascii="Cambria" w:hAnsi="Cambria"/>
                <w:b/>
                <w:bCs/>
                <w:sz w:val="24"/>
              </w:rPr>
              <w:t>Α/Α</w:t>
            </w:r>
          </w:p>
        </w:tc>
        <w:tc>
          <w:tcPr>
            <w:tcW w:w="1701" w:type="dxa"/>
            <w:hideMark/>
          </w:tcPr>
          <w:p w14:paraId="2F4BC27B" w14:textId="77777777" w:rsidR="001635A5" w:rsidRPr="00777727" w:rsidRDefault="001635A5" w:rsidP="001635A5">
            <w:pPr>
              <w:tabs>
                <w:tab w:val="left" w:pos="7230"/>
              </w:tabs>
              <w:spacing w:before="0" w:after="120"/>
              <w:jc w:val="center"/>
              <w:rPr>
                <w:rFonts w:ascii="Cambria" w:hAnsi="Cambria"/>
                <w:b/>
                <w:bCs/>
                <w:sz w:val="24"/>
              </w:rPr>
            </w:pPr>
            <w:r w:rsidRPr="00777727">
              <w:rPr>
                <w:rFonts w:ascii="Cambria" w:hAnsi="Cambria"/>
                <w:b/>
                <w:bCs/>
                <w:sz w:val="24"/>
              </w:rPr>
              <w:t>Μέλος ΔΕΠ,</w:t>
            </w:r>
            <w:r w:rsidRPr="00777727">
              <w:rPr>
                <w:rFonts w:ascii="Cambria" w:hAnsi="Cambria"/>
                <w:b/>
                <w:bCs/>
                <w:sz w:val="24"/>
              </w:rPr>
              <w:br/>
              <w:t>Βαθμίδα</w:t>
            </w:r>
          </w:p>
        </w:tc>
        <w:tc>
          <w:tcPr>
            <w:tcW w:w="4118" w:type="dxa"/>
            <w:hideMark/>
          </w:tcPr>
          <w:p w14:paraId="0870B890" w14:textId="77777777" w:rsidR="001635A5" w:rsidRPr="00777727" w:rsidRDefault="001635A5" w:rsidP="001635A5">
            <w:pPr>
              <w:tabs>
                <w:tab w:val="left" w:pos="7230"/>
              </w:tabs>
              <w:spacing w:before="0" w:after="120"/>
              <w:jc w:val="center"/>
              <w:rPr>
                <w:rFonts w:ascii="Cambria" w:hAnsi="Cambria"/>
                <w:b/>
                <w:bCs/>
                <w:sz w:val="24"/>
              </w:rPr>
            </w:pPr>
            <w:r w:rsidRPr="00777727">
              <w:rPr>
                <w:rFonts w:ascii="Cambria" w:hAnsi="Cambria"/>
                <w:b/>
                <w:bCs/>
                <w:sz w:val="24"/>
              </w:rPr>
              <w:t>Θεματική Περιοχή</w:t>
            </w:r>
          </w:p>
        </w:tc>
        <w:tc>
          <w:tcPr>
            <w:tcW w:w="985" w:type="dxa"/>
            <w:hideMark/>
          </w:tcPr>
          <w:p w14:paraId="6765118D" w14:textId="77777777" w:rsidR="001635A5" w:rsidRPr="00777727" w:rsidRDefault="001635A5" w:rsidP="001635A5">
            <w:pPr>
              <w:tabs>
                <w:tab w:val="left" w:pos="7230"/>
              </w:tabs>
              <w:spacing w:before="0" w:after="120"/>
              <w:rPr>
                <w:rFonts w:ascii="Cambria" w:hAnsi="Cambria"/>
                <w:b/>
                <w:bCs/>
                <w:sz w:val="24"/>
              </w:rPr>
            </w:pPr>
            <w:r w:rsidRPr="00777727">
              <w:rPr>
                <w:rFonts w:ascii="Cambria" w:hAnsi="Cambria"/>
                <w:b/>
                <w:bCs/>
                <w:sz w:val="24"/>
              </w:rPr>
              <w:t>Θέσεις</w:t>
            </w:r>
          </w:p>
        </w:tc>
        <w:tc>
          <w:tcPr>
            <w:tcW w:w="1985" w:type="dxa"/>
            <w:hideMark/>
          </w:tcPr>
          <w:p w14:paraId="2B5F32A1" w14:textId="77777777" w:rsidR="001635A5" w:rsidRPr="00777727" w:rsidRDefault="001635A5" w:rsidP="00777727">
            <w:pPr>
              <w:tabs>
                <w:tab w:val="left" w:pos="7230"/>
              </w:tabs>
              <w:spacing w:before="0" w:after="120"/>
              <w:jc w:val="center"/>
              <w:rPr>
                <w:rFonts w:ascii="Cambria" w:hAnsi="Cambria"/>
                <w:b/>
                <w:bCs/>
                <w:sz w:val="24"/>
              </w:rPr>
            </w:pPr>
            <w:r w:rsidRPr="00777727">
              <w:rPr>
                <w:rFonts w:ascii="Cambria" w:hAnsi="Cambria"/>
                <w:b/>
                <w:bCs/>
                <w:sz w:val="24"/>
              </w:rPr>
              <w:t>Γλώσσα Διατριβής</w:t>
            </w:r>
          </w:p>
        </w:tc>
      </w:tr>
      <w:tr w:rsidR="001635A5" w:rsidRPr="001635A5" w14:paraId="42FF6AB1" w14:textId="77777777" w:rsidTr="001635A5">
        <w:trPr>
          <w:trHeight w:val="576"/>
        </w:trPr>
        <w:tc>
          <w:tcPr>
            <w:tcW w:w="675" w:type="dxa"/>
            <w:noWrap/>
            <w:hideMark/>
          </w:tcPr>
          <w:p w14:paraId="14D72406" w14:textId="77777777" w:rsidR="001635A5" w:rsidRPr="001635A5" w:rsidRDefault="001635A5" w:rsidP="001635A5">
            <w:pPr>
              <w:tabs>
                <w:tab w:val="left" w:pos="7230"/>
              </w:tabs>
              <w:spacing w:before="0" w:after="120"/>
              <w:rPr>
                <w:rFonts w:ascii="Cambria" w:hAnsi="Cambria"/>
              </w:rPr>
            </w:pPr>
            <w:r w:rsidRPr="001635A5">
              <w:rPr>
                <w:rFonts w:ascii="Cambria" w:hAnsi="Cambria"/>
              </w:rPr>
              <w:t>1</w:t>
            </w:r>
          </w:p>
        </w:tc>
        <w:tc>
          <w:tcPr>
            <w:tcW w:w="1701" w:type="dxa"/>
            <w:hideMark/>
          </w:tcPr>
          <w:p w14:paraId="1C8DB0A8" w14:textId="77777777" w:rsidR="001635A5" w:rsidRPr="001635A5" w:rsidRDefault="001635A5" w:rsidP="001635A5">
            <w:pPr>
              <w:tabs>
                <w:tab w:val="left" w:pos="7230"/>
              </w:tabs>
              <w:spacing w:before="0" w:after="120"/>
              <w:rPr>
                <w:rFonts w:ascii="Cambria" w:hAnsi="Cambria"/>
              </w:rPr>
            </w:pPr>
            <w:r w:rsidRPr="001635A5">
              <w:rPr>
                <w:rFonts w:ascii="Cambria" w:hAnsi="Cambria"/>
              </w:rPr>
              <w:t>Αλεξανδρίδης Αλέξανδρος</w:t>
            </w:r>
            <w:r w:rsidRPr="001635A5">
              <w:rPr>
                <w:rFonts w:ascii="Cambria" w:hAnsi="Cambria"/>
              </w:rPr>
              <w:br/>
              <w:t>Καθηγητής</w:t>
            </w:r>
          </w:p>
        </w:tc>
        <w:tc>
          <w:tcPr>
            <w:tcW w:w="4118" w:type="dxa"/>
            <w:hideMark/>
          </w:tcPr>
          <w:p w14:paraId="02BED289" w14:textId="77777777" w:rsidR="001635A5" w:rsidRPr="001635A5" w:rsidRDefault="001635A5" w:rsidP="001635A5">
            <w:pPr>
              <w:tabs>
                <w:tab w:val="left" w:pos="7230"/>
              </w:tabs>
              <w:spacing w:before="0" w:after="120"/>
              <w:rPr>
                <w:rFonts w:ascii="Cambria" w:hAnsi="Cambria"/>
              </w:rPr>
            </w:pPr>
            <w:r w:rsidRPr="001635A5">
              <w:rPr>
                <w:rFonts w:ascii="Cambria" w:hAnsi="Cambria"/>
              </w:rPr>
              <w:t>Υπολογιστική νοημοσύνη και αυτόματος έλεγχος</w:t>
            </w:r>
          </w:p>
        </w:tc>
        <w:tc>
          <w:tcPr>
            <w:tcW w:w="985" w:type="dxa"/>
            <w:hideMark/>
          </w:tcPr>
          <w:p w14:paraId="6D9F7967"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1A0167FF"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775314B5" w14:textId="77777777" w:rsidTr="001635A5">
        <w:trPr>
          <w:trHeight w:val="576"/>
        </w:trPr>
        <w:tc>
          <w:tcPr>
            <w:tcW w:w="675" w:type="dxa"/>
            <w:hideMark/>
          </w:tcPr>
          <w:p w14:paraId="5BACE5F6" w14:textId="77777777" w:rsidR="001635A5" w:rsidRPr="001635A5" w:rsidRDefault="001635A5" w:rsidP="001635A5">
            <w:pPr>
              <w:tabs>
                <w:tab w:val="left" w:pos="7230"/>
              </w:tabs>
              <w:spacing w:before="0" w:after="120"/>
              <w:rPr>
                <w:rFonts w:ascii="Cambria" w:hAnsi="Cambria"/>
              </w:rPr>
            </w:pPr>
            <w:r w:rsidRPr="001635A5">
              <w:rPr>
                <w:rFonts w:ascii="Cambria" w:hAnsi="Cambria"/>
              </w:rPr>
              <w:t>2</w:t>
            </w:r>
          </w:p>
        </w:tc>
        <w:tc>
          <w:tcPr>
            <w:tcW w:w="1701" w:type="dxa"/>
            <w:hideMark/>
          </w:tcPr>
          <w:p w14:paraId="12FEEA28" w14:textId="77777777" w:rsidR="001635A5" w:rsidRPr="001635A5" w:rsidRDefault="001635A5" w:rsidP="001635A5">
            <w:pPr>
              <w:tabs>
                <w:tab w:val="left" w:pos="7230"/>
              </w:tabs>
              <w:spacing w:before="0" w:after="120"/>
              <w:rPr>
                <w:rFonts w:ascii="Cambria" w:hAnsi="Cambria"/>
              </w:rPr>
            </w:pPr>
            <w:r w:rsidRPr="001635A5">
              <w:rPr>
                <w:rFonts w:ascii="Cambria" w:hAnsi="Cambria"/>
              </w:rPr>
              <w:t>Βασιλειάδης Σάββας,</w:t>
            </w:r>
            <w:r w:rsidRPr="001635A5">
              <w:rPr>
                <w:rFonts w:ascii="Cambria" w:hAnsi="Cambria"/>
              </w:rPr>
              <w:br/>
              <w:t>Καθηγητής</w:t>
            </w:r>
          </w:p>
        </w:tc>
        <w:tc>
          <w:tcPr>
            <w:tcW w:w="4118" w:type="dxa"/>
            <w:hideMark/>
          </w:tcPr>
          <w:p w14:paraId="5869C790" w14:textId="77777777" w:rsidR="001635A5" w:rsidRPr="001635A5" w:rsidRDefault="001635A5" w:rsidP="001635A5">
            <w:pPr>
              <w:tabs>
                <w:tab w:val="left" w:pos="7230"/>
              </w:tabs>
              <w:spacing w:before="0" w:after="120"/>
              <w:rPr>
                <w:rFonts w:ascii="Cambria" w:hAnsi="Cambria"/>
              </w:rPr>
            </w:pPr>
            <w:r w:rsidRPr="001635A5">
              <w:rPr>
                <w:rFonts w:ascii="Cambria" w:hAnsi="Cambria"/>
              </w:rPr>
              <w:t xml:space="preserve">Πολυλειτουργικά υλικά </w:t>
            </w:r>
          </w:p>
        </w:tc>
        <w:tc>
          <w:tcPr>
            <w:tcW w:w="985" w:type="dxa"/>
            <w:hideMark/>
          </w:tcPr>
          <w:p w14:paraId="6D19C0A4"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100051E9"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 </w:t>
            </w:r>
          </w:p>
        </w:tc>
      </w:tr>
      <w:tr w:rsidR="001635A5" w:rsidRPr="001635A5" w14:paraId="5EB510C8" w14:textId="77777777" w:rsidTr="001635A5">
        <w:trPr>
          <w:trHeight w:val="576"/>
        </w:trPr>
        <w:tc>
          <w:tcPr>
            <w:tcW w:w="675" w:type="dxa"/>
            <w:hideMark/>
          </w:tcPr>
          <w:p w14:paraId="494E6561" w14:textId="77777777" w:rsidR="001635A5" w:rsidRPr="001635A5" w:rsidRDefault="001635A5" w:rsidP="001635A5">
            <w:pPr>
              <w:tabs>
                <w:tab w:val="left" w:pos="7230"/>
              </w:tabs>
              <w:spacing w:before="0" w:after="120"/>
              <w:rPr>
                <w:rFonts w:ascii="Cambria" w:hAnsi="Cambria"/>
              </w:rPr>
            </w:pPr>
            <w:r w:rsidRPr="001635A5">
              <w:rPr>
                <w:rFonts w:ascii="Cambria" w:hAnsi="Cambria"/>
              </w:rPr>
              <w:t>3</w:t>
            </w:r>
          </w:p>
        </w:tc>
        <w:tc>
          <w:tcPr>
            <w:tcW w:w="1701" w:type="dxa"/>
            <w:hideMark/>
          </w:tcPr>
          <w:p w14:paraId="5F941D5E" w14:textId="77777777" w:rsidR="001635A5" w:rsidRPr="001635A5" w:rsidRDefault="001635A5" w:rsidP="001635A5">
            <w:pPr>
              <w:tabs>
                <w:tab w:val="left" w:pos="7230"/>
              </w:tabs>
              <w:spacing w:before="0" w:after="120"/>
              <w:rPr>
                <w:rFonts w:ascii="Cambria" w:hAnsi="Cambria"/>
              </w:rPr>
            </w:pPr>
            <w:r w:rsidRPr="001635A5">
              <w:rPr>
                <w:rFonts w:ascii="Cambria" w:hAnsi="Cambria"/>
              </w:rPr>
              <w:t>Βασιλειάδης Σάββας,</w:t>
            </w:r>
            <w:r w:rsidRPr="001635A5">
              <w:rPr>
                <w:rFonts w:ascii="Cambria" w:hAnsi="Cambria"/>
              </w:rPr>
              <w:br/>
              <w:t>Καθηγητής</w:t>
            </w:r>
          </w:p>
        </w:tc>
        <w:tc>
          <w:tcPr>
            <w:tcW w:w="4118" w:type="dxa"/>
            <w:hideMark/>
          </w:tcPr>
          <w:p w14:paraId="503784E7" w14:textId="77777777" w:rsidR="001635A5" w:rsidRPr="001635A5" w:rsidRDefault="001635A5" w:rsidP="001635A5">
            <w:pPr>
              <w:tabs>
                <w:tab w:val="left" w:pos="7230"/>
              </w:tabs>
              <w:spacing w:before="0" w:after="120"/>
              <w:rPr>
                <w:rFonts w:ascii="Cambria" w:hAnsi="Cambria"/>
              </w:rPr>
            </w:pPr>
            <w:r w:rsidRPr="001635A5">
              <w:rPr>
                <w:rFonts w:ascii="Cambria" w:hAnsi="Cambria"/>
              </w:rPr>
              <w:t>Μηχανική ινωδών υλικών</w:t>
            </w:r>
          </w:p>
        </w:tc>
        <w:tc>
          <w:tcPr>
            <w:tcW w:w="985" w:type="dxa"/>
            <w:hideMark/>
          </w:tcPr>
          <w:p w14:paraId="7CF25F04"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79341921"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 </w:t>
            </w:r>
          </w:p>
        </w:tc>
      </w:tr>
      <w:tr w:rsidR="001635A5" w:rsidRPr="001635A5" w14:paraId="1C93E2B6" w14:textId="77777777" w:rsidTr="001635A5">
        <w:trPr>
          <w:trHeight w:val="576"/>
        </w:trPr>
        <w:tc>
          <w:tcPr>
            <w:tcW w:w="675" w:type="dxa"/>
            <w:hideMark/>
          </w:tcPr>
          <w:p w14:paraId="6351A3FE" w14:textId="77777777" w:rsidR="001635A5" w:rsidRPr="001635A5" w:rsidRDefault="001635A5" w:rsidP="001635A5">
            <w:pPr>
              <w:tabs>
                <w:tab w:val="left" w:pos="7230"/>
              </w:tabs>
              <w:spacing w:before="0" w:after="120"/>
              <w:rPr>
                <w:rFonts w:ascii="Cambria" w:hAnsi="Cambria"/>
              </w:rPr>
            </w:pPr>
            <w:r w:rsidRPr="001635A5">
              <w:rPr>
                <w:rFonts w:ascii="Cambria" w:hAnsi="Cambria"/>
              </w:rPr>
              <w:t>4</w:t>
            </w:r>
          </w:p>
        </w:tc>
        <w:tc>
          <w:tcPr>
            <w:tcW w:w="1701" w:type="dxa"/>
            <w:hideMark/>
          </w:tcPr>
          <w:p w14:paraId="4E0D3139" w14:textId="77777777" w:rsidR="001635A5" w:rsidRPr="001635A5" w:rsidRDefault="001635A5" w:rsidP="001635A5">
            <w:pPr>
              <w:tabs>
                <w:tab w:val="left" w:pos="7230"/>
              </w:tabs>
              <w:spacing w:before="0" w:after="120"/>
              <w:rPr>
                <w:rFonts w:ascii="Cambria" w:hAnsi="Cambria"/>
              </w:rPr>
            </w:pPr>
            <w:r w:rsidRPr="001635A5">
              <w:rPr>
                <w:rFonts w:ascii="Cambria" w:hAnsi="Cambria"/>
              </w:rPr>
              <w:t>Βασιλειάδης Σάββας,</w:t>
            </w:r>
            <w:r w:rsidRPr="001635A5">
              <w:rPr>
                <w:rFonts w:ascii="Cambria" w:hAnsi="Cambria"/>
              </w:rPr>
              <w:br/>
              <w:t>Καθηγητής</w:t>
            </w:r>
          </w:p>
        </w:tc>
        <w:tc>
          <w:tcPr>
            <w:tcW w:w="4118" w:type="dxa"/>
            <w:hideMark/>
          </w:tcPr>
          <w:p w14:paraId="6B262B66" w14:textId="77777777" w:rsidR="001635A5" w:rsidRPr="001635A5" w:rsidRDefault="001635A5" w:rsidP="001635A5">
            <w:pPr>
              <w:tabs>
                <w:tab w:val="left" w:pos="7230"/>
              </w:tabs>
              <w:spacing w:before="0" w:after="120"/>
              <w:rPr>
                <w:rFonts w:ascii="Cambria" w:hAnsi="Cambria"/>
              </w:rPr>
            </w:pPr>
            <w:r w:rsidRPr="001635A5">
              <w:rPr>
                <w:rFonts w:ascii="Cambria" w:hAnsi="Cambria"/>
              </w:rPr>
              <w:t xml:space="preserve"> Τεχνολογία και κοινωνία </w:t>
            </w:r>
          </w:p>
        </w:tc>
        <w:tc>
          <w:tcPr>
            <w:tcW w:w="985" w:type="dxa"/>
            <w:hideMark/>
          </w:tcPr>
          <w:p w14:paraId="325BE423"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0A4BE4C4"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 </w:t>
            </w:r>
          </w:p>
        </w:tc>
      </w:tr>
      <w:tr w:rsidR="001635A5" w:rsidRPr="001635A5" w14:paraId="26CC270E" w14:textId="77777777" w:rsidTr="001635A5">
        <w:trPr>
          <w:trHeight w:val="864"/>
        </w:trPr>
        <w:tc>
          <w:tcPr>
            <w:tcW w:w="675" w:type="dxa"/>
            <w:hideMark/>
          </w:tcPr>
          <w:p w14:paraId="706D19BC" w14:textId="77777777" w:rsidR="001635A5" w:rsidRPr="001635A5" w:rsidRDefault="001635A5" w:rsidP="001635A5">
            <w:pPr>
              <w:tabs>
                <w:tab w:val="left" w:pos="7230"/>
              </w:tabs>
              <w:spacing w:before="0" w:after="120"/>
              <w:rPr>
                <w:rFonts w:ascii="Cambria" w:hAnsi="Cambria"/>
              </w:rPr>
            </w:pPr>
            <w:r w:rsidRPr="001635A5">
              <w:rPr>
                <w:rFonts w:ascii="Cambria" w:hAnsi="Cambria"/>
              </w:rPr>
              <w:t>5</w:t>
            </w:r>
          </w:p>
        </w:tc>
        <w:tc>
          <w:tcPr>
            <w:tcW w:w="1701" w:type="dxa"/>
            <w:hideMark/>
          </w:tcPr>
          <w:p w14:paraId="2481354A" w14:textId="77777777" w:rsidR="001635A5" w:rsidRPr="001635A5" w:rsidRDefault="001635A5" w:rsidP="001635A5">
            <w:pPr>
              <w:tabs>
                <w:tab w:val="left" w:pos="7230"/>
              </w:tabs>
              <w:spacing w:before="0" w:after="120"/>
              <w:rPr>
                <w:rFonts w:ascii="Cambria" w:hAnsi="Cambria"/>
              </w:rPr>
            </w:pPr>
            <w:r w:rsidRPr="001635A5">
              <w:rPr>
                <w:rFonts w:ascii="Cambria" w:hAnsi="Cambria"/>
              </w:rPr>
              <w:t>Βουδούρης Κωνσταντίνος,</w:t>
            </w:r>
            <w:r w:rsidRPr="001635A5">
              <w:rPr>
                <w:rFonts w:ascii="Cambria" w:hAnsi="Cambria"/>
              </w:rPr>
              <w:br/>
              <w:t>Καθηγητής</w:t>
            </w:r>
          </w:p>
        </w:tc>
        <w:tc>
          <w:tcPr>
            <w:tcW w:w="4118" w:type="dxa"/>
            <w:hideMark/>
          </w:tcPr>
          <w:p w14:paraId="0BE61241" w14:textId="77777777" w:rsidR="001635A5" w:rsidRPr="001635A5" w:rsidRDefault="001635A5" w:rsidP="001635A5">
            <w:pPr>
              <w:tabs>
                <w:tab w:val="left" w:pos="7230"/>
              </w:tabs>
              <w:spacing w:before="0" w:after="120"/>
              <w:rPr>
                <w:rFonts w:ascii="Cambria" w:hAnsi="Cambria"/>
              </w:rPr>
            </w:pPr>
            <w:r w:rsidRPr="001635A5">
              <w:rPr>
                <w:rFonts w:ascii="Cambria" w:hAnsi="Cambria"/>
              </w:rPr>
              <w:t>Σχεδίαση χιλιοστομετρικών (mmW) κυκλωμάτων, κατάλληλων για τα ασύρματα δίκτυα νέας γενιάς.</w:t>
            </w:r>
          </w:p>
        </w:tc>
        <w:tc>
          <w:tcPr>
            <w:tcW w:w="985" w:type="dxa"/>
            <w:hideMark/>
          </w:tcPr>
          <w:p w14:paraId="14570E33"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2</w:t>
            </w:r>
          </w:p>
        </w:tc>
        <w:tc>
          <w:tcPr>
            <w:tcW w:w="1985" w:type="dxa"/>
            <w:hideMark/>
          </w:tcPr>
          <w:p w14:paraId="6AC8720C"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39C41964" w14:textId="77777777" w:rsidTr="001635A5">
        <w:trPr>
          <w:trHeight w:val="864"/>
        </w:trPr>
        <w:tc>
          <w:tcPr>
            <w:tcW w:w="675" w:type="dxa"/>
            <w:hideMark/>
          </w:tcPr>
          <w:p w14:paraId="0102FEC2" w14:textId="77777777" w:rsidR="001635A5" w:rsidRPr="001635A5" w:rsidRDefault="001635A5" w:rsidP="001635A5">
            <w:pPr>
              <w:tabs>
                <w:tab w:val="left" w:pos="7230"/>
              </w:tabs>
              <w:spacing w:before="0" w:after="120"/>
              <w:rPr>
                <w:rFonts w:ascii="Cambria" w:hAnsi="Cambria"/>
              </w:rPr>
            </w:pPr>
            <w:r w:rsidRPr="001635A5">
              <w:rPr>
                <w:rFonts w:ascii="Cambria" w:hAnsi="Cambria"/>
              </w:rPr>
              <w:t>6</w:t>
            </w:r>
          </w:p>
        </w:tc>
        <w:tc>
          <w:tcPr>
            <w:tcW w:w="1701" w:type="dxa"/>
            <w:hideMark/>
          </w:tcPr>
          <w:p w14:paraId="6AF41491" w14:textId="56BF805C" w:rsidR="001635A5" w:rsidRPr="001635A5" w:rsidRDefault="001635A5" w:rsidP="001635A5">
            <w:pPr>
              <w:tabs>
                <w:tab w:val="left" w:pos="7230"/>
              </w:tabs>
              <w:spacing w:before="0" w:after="120"/>
              <w:rPr>
                <w:rFonts w:ascii="Cambria" w:hAnsi="Cambria"/>
              </w:rPr>
            </w:pPr>
            <w:r w:rsidRPr="001635A5">
              <w:rPr>
                <w:rFonts w:ascii="Cambria" w:hAnsi="Cambria"/>
              </w:rPr>
              <w:t>Ηλίας Ζώης,</w:t>
            </w:r>
            <w:r w:rsidRPr="001635A5">
              <w:rPr>
                <w:rFonts w:ascii="Cambria" w:hAnsi="Cambria"/>
              </w:rPr>
              <w:br/>
              <w:t>Επίκουρος Καθηγητής</w:t>
            </w:r>
          </w:p>
        </w:tc>
        <w:tc>
          <w:tcPr>
            <w:tcW w:w="4118" w:type="dxa"/>
            <w:hideMark/>
          </w:tcPr>
          <w:p w14:paraId="30C5F271" w14:textId="67F99A3D" w:rsidR="001635A5" w:rsidRPr="001635A5" w:rsidRDefault="001635A5" w:rsidP="001635A5">
            <w:pPr>
              <w:tabs>
                <w:tab w:val="left" w:pos="7230"/>
              </w:tabs>
              <w:spacing w:before="0" w:after="120"/>
              <w:rPr>
                <w:rFonts w:ascii="Cambria" w:hAnsi="Cambria"/>
              </w:rPr>
            </w:pPr>
            <w:r w:rsidRPr="001635A5">
              <w:rPr>
                <w:rFonts w:ascii="Cambria" w:hAnsi="Cambria"/>
              </w:rPr>
              <w:t>Υπολογιστική όραση, επεξεργασία εικόνας,</w:t>
            </w:r>
            <w:r w:rsidRPr="001635A5">
              <w:rPr>
                <w:rFonts w:ascii="Cambria" w:hAnsi="Cambria"/>
              </w:rPr>
              <w:br/>
              <w:t>αναγνώριση προτύπων</w:t>
            </w:r>
            <w:r w:rsidRPr="001635A5">
              <w:rPr>
                <w:rFonts w:ascii="Cambria" w:hAnsi="Cambria"/>
              </w:rPr>
              <w:br/>
              <w:t>(Computer Vision &amp; Pattern Recognition)</w:t>
            </w:r>
          </w:p>
        </w:tc>
        <w:tc>
          <w:tcPr>
            <w:tcW w:w="985" w:type="dxa"/>
            <w:hideMark/>
          </w:tcPr>
          <w:p w14:paraId="34F2B07E"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5D69AAA3"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4344EC49" w14:textId="77777777" w:rsidTr="001635A5">
        <w:trPr>
          <w:trHeight w:val="576"/>
        </w:trPr>
        <w:tc>
          <w:tcPr>
            <w:tcW w:w="675" w:type="dxa"/>
            <w:hideMark/>
          </w:tcPr>
          <w:p w14:paraId="330ED391" w14:textId="77777777" w:rsidR="001635A5" w:rsidRPr="001635A5" w:rsidRDefault="001635A5" w:rsidP="001635A5">
            <w:pPr>
              <w:tabs>
                <w:tab w:val="left" w:pos="7230"/>
              </w:tabs>
              <w:spacing w:before="0" w:after="120"/>
              <w:rPr>
                <w:rFonts w:ascii="Cambria" w:hAnsi="Cambria"/>
              </w:rPr>
            </w:pPr>
            <w:r w:rsidRPr="001635A5">
              <w:rPr>
                <w:rFonts w:ascii="Cambria" w:hAnsi="Cambria"/>
              </w:rPr>
              <w:t>7</w:t>
            </w:r>
          </w:p>
        </w:tc>
        <w:tc>
          <w:tcPr>
            <w:tcW w:w="1701" w:type="dxa"/>
            <w:hideMark/>
          </w:tcPr>
          <w:p w14:paraId="5AD72B07" w14:textId="77777777" w:rsidR="001635A5" w:rsidRPr="001635A5" w:rsidRDefault="001635A5" w:rsidP="001635A5">
            <w:pPr>
              <w:tabs>
                <w:tab w:val="left" w:pos="7230"/>
              </w:tabs>
              <w:spacing w:before="0" w:after="120"/>
              <w:rPr>
                <w:rFonts w:ascii="Cambria" w:hAnsi="Cambria"/>
              </w:rPr>
            </w:pPr>
            <w:r w:rsidRPr="001635A5">
              <w:rPr>
                <w:rFonts w:ascii="Cambria" w:hAnsi="Cambria"/>
              </w:rPr>
              <w:t>Καλτσάς Γρηγόρης, Καθηγητής</w:t>
            </w:r>
          </w:p>
        </w:tc>
        <w:tc>
          <w:tcPr>
            <w:tcW w:w="4118" w:type="dxa"/>
            <w:hideMark/>
          </w:tcPr>
          <w:p w14:paraId="0B9AA515" w14:textId="77777777" w:rsidR="001635A5" w:rsidRPr="001635A5" w:rsidRDefault="001635A5" w:rsidP="001635A5">
            <w:pPr>
              <w:tabs>
                <w:tab w:val="left" w:pos="7230"/>
              </w:tabs>
              <w:spacing w:before="0" w:after="120"/>
              <w:rPr>
                <w:rFonts w:ascii="Cambria" w:hAnsi="Cambria"/>
              </w:rPr>
            </w:pPr>
            <w:r w:rsidRPr="001635A5">
              <w:rPr>
                <w:rFonts w:ascii="Cambria" w:hAnsi="Cambria"/>
              </w:rPr>
              <w:t xml:space="preserve">Εκτυπωμένα ηλεκτρονικά συστήματα </w:t>
            </w:r>
          </w:p>
        </w:tc>
        <w:tc>
          <w:tcPr>
            <w:tcW w:w="985" w:type="dxa"/>
            <w:hideMark/>
          </w:tcPr>
          <w:p w14:paraId="46BBBB92"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2B179892"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6EA882A0" w14:textId="77777777" w:rsidTr="001635A5">
        <w:trPr>
          <w:trHeight w:val="864"/>
        </w:trPr>
        <w:tc>
          <w:tcPr>
            <w:tcW w:w="675" w:type="dxa"/>
            <w:hideMark/>
          </w:tcPr>
          <w:p w14:paraId="46297ECA" w14:textId="77777777" w:rsidR="001635A5" w:rsidRPr="001635A5" w:rsidRDefault="001635A5" w:rsidP="001635A5">
            <w:pPr>
              <w:tabs>
                <w:tab w:val="left" w:pos="7230"/>
              </w:tabs>
              <w:spacing w:before="0" w:after="120"/>
              <w:rPr>
                <w:rFonts w:ascii="Cambria" w:hAnsi="Cambria"/>
              </w:rPr>
            </w:pPr>
            <w:r w:rsidRPr="001635A5">
              <w:rPr>
                <w:rFonts w:ascii="Cambria" w:hAnsi="Cambria"/>
              </w:rPr>
              <w:t>8</w:t>
            </w:r>
          </w:p>
        </w:tc>
        <w:tc>
          <w:tcPr>
            <w:tcW w:w="1701" w:type="dxa"/>
            <w:hideMark/>
          </w:tcPr>
          <w:p w14:paraId="40F1F628" w14:textId="77777777" w:rsidR="001635A5" w:rsidRPr="001635A5" w:rsidRDefault="001635A5" w:rsidP="001635A5">
            <w:pPr>
              <w:tabs>
                <w:tab w:val="left" w:pos="7230"/>
              </w:tabs>
              <w:spacing w:before="0" w:after="120"/>
              <w:rPr>
                <w:rFonts w:ascii="Cambria" w:hAnsi="Cambria"/>
              </w:rPr>
            </w:pPr>
            <w:r w:rsidRPr="001635A5">
              <w:rPr>
                <w:rFonts w:ascii="Cambria" w:hAnsi="Cambria"/>
              </w:rPr>
              <w:t>Καραϊσάς Πέτρος,</w:t>
            </w:r>
            <w:r w:rsidRPr="001635A5">
              <w:rPr>
                <w:rFonts w:ascii="Cambria" w:hAnsi="Cambria"/>
              </w:rPr>
              <w:br/>
              <w:t>Αναπληρωτής Καθηγητής</w:t>
            </w:r>
          </w:p>
        </w:tc>
        <w:tc>
          <w:tcPr>
            <w:tcW w:w="4118" w:type="dxa"/>
            <w:hideMark/>
          </w:tcPr>
          <w:p w14:paraId="1D7D3027" w14:textId="77777777" w:rsidR="001635A5" w:rsidRPr="001635A5" w:rsidRDefault="001635A5" w:rsidP="001635A5">
            <w:pPr>
              <w:tabs>
                <w:tab w:val="left" w:pos="7230"/>
              </w:tabs>
              <w:spacing w:before="0" w:after="120"/>
              <w:rPr>
                <w:rFonts w:ascii="Cambria" w:hAnsi="Cambria"/>
              </w:rPr>
            </w:pPr>
            <w:r w:rsidRPr="001635A5">
              <w:rPr>
                <w:rFonts w:ascii="Cambria" w:hAnsi="Cambria"/>
              </w:rPr>
              <w:t>Εκτίμηση Λειτουργικής Κατάστασης Εξοπλισμού Συστημάτων Ηλεκτρικής Ενέργειας με χρήση τεχνικών Τεχνητής Νοημοσύνης</w:t>
            </w:r>
          </w:p>
        </w:tc>
        <w:tc>
          <w:tcPr>
            <w:tcW w:w="985" w:type="dxa"/>
            <w:hideMark/>
          </w:tcPr>
          <w:p w14:paraId="66AD16EA"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19550B8B"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777727" w:rsidRPr="001635A5" w14:paraId="34C282A3" w14:textId="77777777" w:rsidTr="00777727">
        <w:trPr>
          <w:trHeight w:val="567"/>
        </w:trPr>
        <w:tc>
          <w:tcPr>
            <w:tcW w:w="675" w:type="dxa"/>
          </w:tcPr>
          <w:p w14:paraId="2E6A0BDE" w14:textId="2D5A635E" w:rsidR="00777727" w:rsidRPr="00777727" w:rsidRDefault="00777727" w:rsidP="001635A5">
            <w:pPr>
              <w:tabs>
                <w:tab w:val="left" w:pos="7230"/>
              </w:tabs>
              <w:spacing w:before="0" w:after="120"/>
              <w:rPr>
                <w:rFonts w:ascii="Cambria" w:hAnsi="Cambria"/>
                <w:b/>
                <w:sz w:val="24"/>
              </w:rPr>
            </w:pPr>
            <w:r w:rsidRPr="00777727">
              <w:rPr>
                <w:rFonts w:ascii="Cambria" w:hAnsi="Cambria"/>
                <w:b/>
                <w:sz w:val="24"/>
              </w:rPr>
              <w:lastRenderedPageBreak/>
              <w:t>Α/Α</w:t>
            </w:r>
          </w:p>
        </w:tc>
        <w:tc>
          <w:tcPr>
            <w:tcW w:w="1701" w:type="dxa"/>
          </w:tcPr>
          <w:p w14:paraId="3556013E" w14:textId="3EFB2C6D" w:rsidR="00777727" w:rsidRPr="00777727" w:rsidRDefault="00777727" w:rsidP="00777727">
            <w:pPr>
              <w:tabs>
                <w:tab w:val="left" w:pos="7230"/>
              </w:tabs>
              <w:spacing w:before="0" w:after="120"/>
              <w:jc w:val="center"/>
              <w:rPr>
                <w:rFonts w:ascii="Cambria" w:hAnsi="Cambria"/>
                <w:b/>
                <w:sz w:val="24"/>
              </w:rPr>
            </w:pPr>
            <w:r w:rsidRPr="00777727">
              <w:rPr>
                <w:rFonts w:ascii="Cambria" w:hAnsi="Cambria"/>
                <w:b/>
                <w:sz w:val="24"/>
              </w:rPr>
              <w:t>Μέλος ΔΕΠ, Βαθμίδα</w:t>
            </w:r>
          </w:p>
        </w:tc>
        <w:tc>
          <w:tcPr>
            <w:tcW w:w="4118" w:type="dxa"/>
          </w:tcPr>
          <w:p w14:paraId="3F7A66D7" w14:textId="577B0AEB" w:rsidR="00777727" w:rsidRPr="00777727" w:rsidRDefault="00777727" w:rsidP="00777727">
            <w:pPr>
              <w:tabs>
                <w:tab w:val="left" w:pos="7230"/>
              </w:tabs>
              <w:spacing w:before="0" w:after="120"/>
              <w:jc w:val="center"/>
              <w:rPr>
                <w:rFonts w:ascii="Cambria" w:hAnsi="Cambria"/>
                <w:b/>
                <w:sz w:val="24"/>
              </w:rPr>
            </w:pPr>
            <w:r w:rsidRPr="00777727">
              <w:rPr>
                <w:rFonts w:ascii="Cambria" w:hAnsi="Cambria"/>
                <w:b/>
                <w:sz w:val="24"/>
              </w:rPr>
              <w:t>Θεματική Περιοχή</w:t>
            </w:r>
          </w:p>
        </w:tc>
        <w:tc>
          <w:tcPr>
            <w:tcW w:w="985" w:type="dxa"/>
          </w:tcPr>
          <w:p w14:paraId="55C80C3D" w14:textId="738F0A92" w:rsidR="00777727" w:rsidRPr="00777727" w:rsidRDefault="00777727" w:rsidP="00777727">
            <w:pPr>
              <w:tabs>
                <w:tab w:val="left" w:pos="7230"/>
              </w:tabs>
              <w:spacing w:before="0" w:after="120"/>
              <w:jc w:val="center"/>
              <w:rPr>
                <w:rFonts w:ascii="Cambria" w:hAnsi="Cambria"/>
                <w:b/>
                <w:sz w:val="24"/>
              </w:rPr>
            </w:pPr>
            <w:r w:rsidRPr="00777727">
              <w:rPr>
                <w:rFonts w:ascii="Cambria" w:hAnsi="Cambria"/>
                <w:b/>
                <w:sz w:val="24"/>
              </w:rPr>
              <w:t>Θέσεις</w:t>
            </w:r>
          </w:p>
        </w:tc>
        <w:tc>
          <w:tcPr>
            <w:tcW w:w="1985" w:type="dxa"/>
          </w:tcPr>
          <w:p w14:paraId="768A5A98" w14:textId="60331399" w:rsidR="00777727" w:rsidRPr="00777727" w:rsidRDefault="00777727" w:rsidP="00777727">
            <w:pPr>
              <w:tabs>
                <w:tab w:val="left" w:pos="7230"/>
              </w:tabs>
              <w:spacing w:before="0" w:after="120"/>
              <w:jc w:val="center"/>
              <w:rPr>
                <w:rFonts w:ascii="Cambria" w:hAnsi="Cambria"/>
                <w:b/>
                <w:sz w:val="24"/>
              </w:rPr>
            </w:pPr>
            <w:r w:rsidRPr="00777727">
              <w:rPr>
                <w:rFonts w:ascii="Cambria" w:hAnsi="Cambria"/>
                <w:b/>
                <w:sz w:val="24"/>
              </w:rPr>
              <w:t>Γλώσσα Διατριβής</w:t>
            </w:r>
          </w:p>
        </w:tc>
      </w:tr>
      <w:tr w:rsidR="001635A5" w:rsidRPr="001635A5" w14:paraId="109BFD9B" w14:textId="77777777" w:rsidTr="001635A5">
        <w:trPr>
          <w:trHeight w:val="576"/>
        </w:trPr>
        <w:tc>
          <w:tcPr>
            <w:tcW w:w="675" w:type="dxa"/>
            <w:hideMark/>
          </w:tcPr>
          <w:p w14:paraId="51A817A1" w14:textId="77777777" w:rsidR="001635A5" w:rsidRPr="001635A5" w:rsidRDefault="001635A5" w:rsidP="001635A5">
            <w:pPr>
              <w:tabs>
                <w:tab w:val="left" w:pos="7230"/>
              </w:tabs>
              <w:spacing w:before="0" w:after="120"/>
              <w:rPr>
                <w:rFonts w:ascii="Cambria" w:hAnsi="Cambria"/>
              </w:rPr>
            </w:pPr>
            <w:r w:rsidRPr="001635A5">
              <w:rPr>
                <w:rFonts w:ascii="Cambria" w:hAnsi="Cambria"/>
              </w:rPr>
              <w:t>9</w:t>
            </w:r>
          </w:p>
        </w:tc>
        <w:tc>
          <w:tcPr>
            <w:tcW w:w="1701" w:type="dxa"/>
            <w:hideMark/>
          </w:tcPr>
          <w:p w14:paraId="389F5DB8" w14:textId="77777777" w:rsidR="001635A5" w:rsidRPr="001635A5" w:rsidRDefault="001635A5" w:rsidP="001635A5">
            <w:pPr>
              <w:tabs>
                <w:tab w:val="left" w:pos="7230"/>
              </w:tabs>
              <w:spacing w:before="0" w:after="120"/>
              <w:rPr>
                <w:rFonts w:ascii="Cambria" w:hAnsi="Cambria"/>
              </w:rPr>
            </w:pPr>
            <w:r w:rsidRPr="001635A5">
              <w:rPr>
                <w:rFonts w:ascii="Cambria" w:hAnsi="Cambria"/>
              </w:rPr>
              <w:t>Καραμπέτσος Σωτήρης,</w:t>
            </w:r>
            <w:r w:rsidRPr="001635A5">
              <w:rPr>
                <w:rFonts w:ascii="Cambria" w:hAnsi="Cambria"/>
              </w:rPr>
              <w:br/>
              <w:t>Επίκουρος Καθηγητής</w:t>
            </w:r>
          </w:p>
        </w:tc>
        <w:tc>
          <w:tcPr>
            <w:tcW w:w="4118" w:type="dxa"/>
            <w:hideMark/>
          </w:tcPr>
          <w:p w14:paraId="54DB3AB4" w14:textId="77777777" w:rsidR="001635A5" w:rsidRPr="001635A5" w:rsidRDefault="001635A5" w:rsidP="001635A5">
            <w:pPr>
              <w:tabs>
                <w:tab w:val="left" w:pos="7230"/>
              </w:tabs>
              <w:spacing w:before="0" w:after="120"/>
              <w:rPr>
                <w:rFonts w:ascii="Cambria" w:hAnsi="Cambria"/>
              </w:rPr>
            </w:pPr>
            <w:r w:rsidRPr="001635A5">
              <w:rPr>
                <w:rFonts w:ascii="Cambria" w:hAnsi="Cambria"/>
              </w:rPr>
              <w:t>Επικοινωνίες MIMO σε περιοχή συχνοτήτων HF</w:t>
            </w:r>
          </w:p>
        </w:tc>
        <w:tc>
          <w:tcPr>
            <w:tcW w:w="985" w:type="dxa"/>
            <w:hideMark/>
          </w:tcPr>
          <w:p w14:paraId="7967E394"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21929CF4"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3052F721" w14:textId="77777777" w:rsidTr="001635A5">
        <w:trPr>
          <w:trHeight w:val="576"/>
        </w:trPr>
        <w:tc>
          <w:tcPr>
            <w:tcW w:w="675" w:type="dxa"/>
            <w:hideMark/>
          </w:tcPr>
          <w:p w14:paraId="4B5CE94B" w14:textId="77777777" w:rsidR="001635A5" w:rsidRPr="001635A5" w:rsidRDefault="001635A5" w:rsidP="001635A5">
            <w:pPr>
              <w:tabs>
                <w:tab w:val="left" w:pos="7230"/>
              </w:tabs>
              <w:spacing w:before="0" w:after="120"/>
              <w:rPr>
                <w:rFonts w:ascii="Cambria" w:hAnsi="Cambria"/>
              </w:rPr>
            </w:pPr>
            <w:r w:rsidRPr="001635A5">
              <w:rPr>
                <w:rFonts w:ascii="Cambria" w:hAnsi="Cambria"/>
              </w:rPr>
              <w:t>10</w:t>
            </w:r>
          </w:p>
        </w:tc>
        <w:tc>
          <w:tcPr>
            <w:tcW w:w="1701" w:type="dxa"/>
            <w:hideMark/>
          </w:tcPr>
          <w:p w14:paraId="466EAEBF" w14:textId="77777777" w:rsidR="001635A5" w:rsidRPr="001635A5" w:rsidRDefault="001635A5" w:rsidP="001635A5">
            <w:pPr>
              <w:tabs>
                <w:tab w:val="left" w:pos="7230"/>
              </w:tabs>
              <w:spacing w:before="0" w:after="120"/>
              <w:rPr>
                <w:rFonts w:ascii="Cambria" w:hAnsi="Cambria"/>
              </w:rPr>
            </w:pPr>
            <w:r w:rsidRPr="001635A5">
              <w:rPr>
                <w:rFonts w:ascii="Cambria" w:hAnsi="Cambria"/>
              </w:rPr>
              <w:t>Μυτιληναίος Στυλιανός, Αναπληρωτής Καθηγητής</w:t>
            </w:r>
          </w:p>
        </w:tc>
        <w:tc>
          <w:tcPr>
            <w:tcW w:w="4118" w:type="dxa"/>
            <w:noWrap/>
            <w:hideMark/>
          </w:tcPr>
          <w:p w14:paraId="1F32C0B0" w14:textId="77777777" w:rsidR="001635A5" w:rsidRPr="001635A5" w:rsidRDefault="001635A5" w:rsidP="001635A5">
            <w:pPr>
              <w:tabs>
                <w:tab w:val="left" w:pos="7230"/>
              </w:tabs>
              <w:spacing w:before="0" w:after="120"/>
              <w:rPr>
                <w:rFonts w:ascii="Cambria" w:hAnsi="Cambria"/>
              </w:rPr>
            </w:pPr>
            <w:r w:rsidRPr="001635A5">
              <w:rPr>
                <w:rFonts w:ascii="Cambria" w:hAnsi="Cambria"/>
              </w:rPr>
              <w:t xml:space="preserve">Μικροκυματικές κεραίες υψηλής ισχύος </w:t>
            </w:r>
          </w:p>
        </w:tc>
        <w:tc>
          <w:tcPr>
            <w:tcW w:w="985" w:type="dxa"/>
            <w:hideMark/>
          </w:tcPr>
          <w:p w14:paraId="7916D79B"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7C5A53EF"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1635A5" w:rsidRPr="001635A5" w14:paraId="471BD263" w14:textId="77777777" w:rsidTr="001635A5">
        <w:trPr>
          <w:trHeight w:val="1152"/>
        </w:trPr>
        <w:tc>
          <w:tcPr>
            <w:tcW w:w="675" w:type="dxa"/>
            <w:hideMark/>
          </w:tcPr>
          <w:p w14:paraId="79DF77D7" w14:textId="77777777" w:rsidR="001635A5" w:rsidRPr="001635A5" w:rsidRDefault="001635A5" w:rsidP="001635A5">
            <w:pPr>
              <w:tabs>
                <w:tab w:val="left" w:pos="7230"/>
              </w:tabs>
              <w:spacing w:before="0" w:after="120"/>
              <w:rPr>
                <w:rFonts w:ascii="Cambria" w:hAnsi="Cambria"/>
              </w:rPr>
            </w:pPr>
            <w:r w:rsidRPr="001635A5">
              <w:rPr>
                <w:rFonts w:ascii="Cambria" w:hAnsi="Cambria"/>
              </w:rPr>
              <w:t>11</w:t>
            </w:r>
          </w:p>
        </w:tc>
        <w:tc>
          <w:tcPr>
            <w:tcW w:w="1701" w:type="dxa"/>
            <w:hideMark/>
          </w:tcPr>
          <w:p w14:paraId="0D055E8E" w14:textId="77777777" w:rsidR="001635A5" w:rsidRPr="001635A5" w:rsidRDefault="001635A5" w:rsidP="001635A5">
            <w:pPr>
              <w:tabs>
                <w:tab w:val="left" w:pos="7230"/>
              </w:tabs>
              <w:spacing w:before="0" w:after="120"/>
              <w:rPr>
                <w:rFonts w:ascii="Cambria" w:hAnsi="Cambria"/>
              </w:rPr>
            </w:pPr>
            <w:r w:rsidRPr="001635A5">
              <w:rPr>
                <w:rFonts w:ascii="Cambria" w:hAnsi="Cambria"/>
              </w:rPr>
              <w:t>Πατρικάκης Χαράλαμπος, Καθηγητής</w:t>
            </w:r>
          </w:p>
        </w:tc>
        <w:tc>
          <w:tcPr>
            <w:tcW w:w="4118" w:type="dxa"/>
            <w:hideMark/>
          </w:tcPr>
          <w:p w14:paraId="22093359" w14:textId="77777777" w:rsidR="001635A5" w:rsidRPr="001635A5" w:rsidRDefault="001635A5" w:rsidP="001635A5">
            <w:pPr>
              <w:tabs>
                <w:tab w:val="left" w:pos="7230"/>
              </w:tabs>
              <w:spacing w:before="0" w:after="120"/>
              <w:rPr>
                <w:rFonts w:ascii="Cambria" w:hAnsi="Cambria"/>
              </w:rPr>
            </w:pPr>
            <w:r w:rsidRPr="001635A5">
              <w:rPr>
                <w:rFonts w:ascii="Cambria" w:hAnsi="Cambria"/>
              </w:rPr>
              <w:t>Ομόσπονδη, πολυπρακτορική, βαθιά και ενισχυμένη μάθηση</w:t>
            </w:r>
            <w:r w:rsidRPr="001635A5">
              <w:rPr>
                <w:rFonts w:ascii="Cambria" w:hAnsi="Cambria"/>
              </w:rPr>
              <w:br/>
              <w:t>Federated, Multi-agent, deep reinforcement learning</w:t>
            </w:r>
          </w:p>
        </w:tc>
        <w:tc>
          <w:tcPr>
            <w:tcW w:w="985" w:type="dxa"/>
            <w:hideMark/>
          </w:tcPr>
          <w:p w14:paraId="560394EE"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62753FC2"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1635A5" w:rsidRPr="001635A5" w14:paraId="2D63DD7D" w14:textId="77777777" w:rsidTr="001635A5">
        <w:trPr>
          <w:trHeight w:val="864"/>
        </w:trPr>
        <w:tc>
          <w:tcPr>
            <w:tcW w:w="675" w:type="dxa"/>
            <w:hideMark/>
          </w:tcPr>
          <w:p w14:paraId="116302CC" w14:textId="77777777" w:rsidR="001635A5" w:rsidRPr="001635A5" w:rsidRDefault="001635A5" w:rsidP="001635A5">
            <w:pPr>
              <w:tabs>
                <w:tab w:val="left" w:pos="7230"/>
              </w:tabs>
              <w:spacing w:before="0" w:after="120"/>
              <w:rPr>
                <w:rFonts w:ascii="Cambria" w:hAnsi="Cambria"/>
              </w:rPr>
            </w:pPr>
            <w:r w:rsidRPr="001635A5">
              <w:rPr>
                <w:rFonts w:ascii="Cambria" w:hAnsi="Cambria"/>
              </w:rPr>
              <w:t>12</w:t>
            </w:r>
          </w:p>
        </w:tc>
        <w:tc>
          <w:tcPr>
            <w:tcW w:w="1701" w:type="dxa"/>
            <w:hideMark/>
          </w:tcPr>
          <w:p w14:paraId="1E6F15FE" w14:textId="77777777" w:rsidR="001635A5" w:rsidRPr="001635A5" w:rsidRDefault="001635A5" w:rsidP="001635A5">
            <w:pPr>
              <w:tabs>
                <w:tab w:val="left" w:pos="7230"/>
              </w:tabs>
              <w:spacing w:before="0" w:after="120"/>
              <w:rPr>
                <w:rFonts w:ascii="Cambria" w:hAnsi="Cambria"/>
              </w:rPr>
            </w:pPr>
            <w:r w:rsidRPr="001635A5">
              <w:rPr>
                <w:rFonts w:ascii="Cambria" w:hAnsi="Cambria"/>
              </w:rPr>
              <w:t>Πατρικάκης Χαράλαμπος, Καθηγητής</w:t>
            </w:r>
          </w:p>
        </w:tc>
        <w:tc>
          <w:tcPr>
            <w:tcW w:w="4118" w:type="dxa"/>
            <w:hideMark/>
          </w:tcPr>
          <w:p w14:paraId="26AB687F" w14:textId="77777777" w:rsidR="001635A5" w:rsidRPr="001635A5" w:rsidRDefault="001635A5" w:rsidP="001635A5">
            <w:pPr>
              <w:tabs>
                <w:tab w:val="left" w:pos="7230"/>
              </w:tabs>
              <w:spacing w:before="0" w:after="120"/>
              <w:rPr>
                <w:rFonts w:ascii="Cambria" w:hAnsi="Cambria"/>
              </w:rPr>
            </w:pPr>
            <w:r w:rsidRPr="001635A5">
              <w:rPr>
                <w:rFonts w:ascii="Cambria" w:hAnsi="Cambria"/>
              </w:rPr>
              <w:t>Μηχανική μάθηση, με ενεργή ανθρώπινη συμμετοχή</w:t>
            </w:r>
            <w:r w:rsidRPr="001635A5">
              <w:rPr>
                <w:rFonts w:ascii="Cambria" w:hAnsi="Cambria"/>
              </w:rPr>
              <w:br/>
              <w:t xml:space="preserve">Human-in-the-Loop Machine Learning </w:t>
            </w:r>
          </w:p>
        </w:tc>
        <w:tc>
          <w:tcPr>
            <w:tcW w:w="985" w:type="dxa"/>
            <w:hideMark/>
          </w:tcPr>
          <w:p w14:paraId="18D4A4F5"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30C91629"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1635A5" w:rsidRPr="001635A5" w14:paraId="78CE7631" w14:textId="77777777" w:rsidTr="001635A5">
        <w:trPr>
          <w:trHeight w:val="576"/>
        </w:trPr>
        <w:tc>
          <w:tcPr>
            <w:tcW w:w="675" w:type="dxa"/>
            <w:hideMark/>
          </w:tcPr>
          <w:p w14:paraId="6B34DFE5" w14:textId="77777777" w:rsidR="001635A5" w:rsidRPr="001635A5" w:rsidRDefault="001635A5" w:rsidP="001635A5">
            <w:pPr>
              <w:tabs>
                <w:tab w:val="left" w:pos="7230"/>
              </w:tabs>
              <w:spacing w:before="0" w:after="120"/>
              <w:rPr>
                <w:rFonts w:ascii="Cambria" w:hAnsi="Cambria"/>
              </w:rPr>
            </w:pPr>
            <w:r w:rsidRPr="001635A5">
              <w:rPr>
                <w:rFonts w:ascii="Cambria" w:hAnsi="Cambria"/>
              </w:rPr>
              <w:t>13</w:t>
            </w:r>
          </w:p>
        </w:tc>
        <w:tc>
          <w:tcPr>
            <w:tcW w:w="1701" w:type="dxa"/>
            <w:hideMark/>
          </w:tcPr>
          <w:p w14:paraId="667E4C13" w14:textId="77777777" w:rsidR="001635A5" w:rsidRPr="001635A5" w:rsidRDefault="001635A5" w:rsidP="001635A5">
            <w:pPr>
              <w:tabs>
                <w:tab w:val="left" w:pos="7230"/>
              </w:tabs>
              <w:spacing w:before="0" w:after="120"/>
              <w:rPr>
                <w:rFonts w:ascii="Cambria" w:hAnsi="Cambria"/>
              </w:rPr>
            </w:pPr>
            <w:r w:rsidRPr="001635A5">
              <w:rPr>
                <w:rFonts w:ascii="Cambria" w:hAnsi="Cambria"/>
              </w:rPr>
              <w:t>Πάτσης Γεώργιος,</w:t>
            </w:r>
            <w:r w:rsidRPr="001635A5">
              <w:rPr>
                <w:rFonts w:ascii="Cambria" w:hAnsi="Cambria"/>
              </w:rPr>
              <w:br/>
              <w:t>Καθηγητής</w:t>
            </w:r>
          </w:p>
        </w:tc>
        <w:tc>
          <w:tcPr>
            <w:tcW w:w="4118" w:type="dxa"/>
            <w:hideMark/>
          </w:tcPr>
          <w:p w14:paraId="163966B9" w14:textId="77777777" w:rsidR="001635A5" w:rsidRPr="001635A5" w:rsidRDefault="001635A5" w:rsidP="001635A5">
            <w:pPr>
              <w:tabs>
                <w:tab w:val="left" w:pos="7230"/>
              </w:tabs>
              <w:spacing w:before="0" w:after="120"/>
              <w:rPr>
                <w:rFonts w:ascii="Cambria" w:hAnsi="Cambria"/>
              </w:rPr>
            </w:pPr>
            <w:r w:rsidRPr="001635A5">
              <w:rPr>
                <w:rFonts w:ascii="Cambria" w:hAnsi="Cambria"/>
              </w:rPr>
              <w:t>Μετρολογία νανοδιαστάσεων</w:t>
            </w:r>
          </w:p>
        </w:tc>
        <w:tc>
          <w:tcPr>
            <w:tcW w:w="985" w:type="dxa"/>
            <w:hideMark/>
          </w:tcPr>
          <w:p w14:paraId="33267750"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65BC0310"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1635A5" w:rsidRPr="001635A5" w14:paraId="26E506F4" w14:textId="77777777" w:rsidTr="001635A5">
        <w:trPr>
          <w:trHeight w:val="576"/>
        </w:trPr>
        <w:tc>
          <w:tcPr>
            <w:tcW w:w="675" w:type="dxa"/>
            <w:hideMark/>
          </w:tcPr>
          <w:p w14:paraId="23993FE5" w14:textId="77777777" w:rsidR="001635A5" w:rsidRPr="001635A5" w:rsidRDefault="001635A5" w:rsidP="001635A5">
            <w:pPr>
              <w:tabs>
                <w:tab w:val="left" w:pos="7230"/>
              </w:tabs>
              <w:spacing w:before="0" w:after="120"/>
              <w:rPr>
                <w:rFonts w:ascii="Cambria" w:hAnsi="Cambria"/>
              </w:rPr>
            </w:pPr>
            <w:r w:rsidRPr="001635A5">
              <w:rPr>
                <w:rFonts w:ascii="Cambria" w:hAnsi="Cambria"/>
              </w:rPr>
              <w:t>14</w:t>
            </w:r>
          </w:p>
        </w:tc>
        <w:tc>
          <w:tcPr>
            <w:tcW w:w="1701" w:type="dxa"/>
            <w:hideMark/>
          </w:tcPr>
          <w:p w14:paraId="4935050A" w14:textId="77777777" w:rsidR="001635A5" w:rsidRPr="001635A5" w:rsidRDefault="001635A5" w:rsidP="001635A5">
            <w:pPr>
              <w:tabs>
                <w:tab w:val="left" w:pos="7230"/>
              </w:tabs>
              <w:spacing w:before="0" w:after="120"/>
              <w:rPr>
                <w:rFonts w:ascii="Cambria" w:hAnsi="Cambria"/>
              </w:rPr>
            </w:pPr>
            <w:r w:rsidRPr="001635A5">
              <w:rPr>
                <w:rFonts w:ascii="Cambria" w:hAnsi="Cambria"/>
              </w:rPr>
              <w:t>Πάτσης Γεώργιος,</w:t>
            </w:r>
            <w:r w:rsidRPr="001635A5">
              <w:rPr>
                <w:rFonts w:ascii="Cambria" w:hAnsi="Cambria"/>
              </w:rPr>
              <w:br/>
              <w:t>Καθηγητής</w:t>
            </w:r>
          </w:p>
        </w:tc>
        <w:tc>
          <w:tcPr>
            <w:tcW w:w="4118" w:type="dxa"/>
            <w:hideMark/>
          </w:tcPr>
          <w:p w14:paraId="120F2A1A" w14:textId="77777777" w:rsidR="001635A5" w:rsidRPr="001635A5" w:rsidRDefault="001635A5" w:rsidP="001635A5">
            <w:pPr>
              <w:tabs>
                <w:tab w:val="left" w:pos="7230"/>
              </w:tabs>
              <w:spacing w:before="0" w:after="120"/>
              <w:rPr>
                <w:rFonts w:ascii="Cambria" w:hAnsi="Cambria"/>
              </w:rPr>
            </w:pPr>
            <w:r w:rsidRPr="001635A5">
              <w:rPr>
                <w:rFonts w:ascii="Cambria" w:hAnsi="Cambria"/>
              </w:rPr>
              <w:t>Μοντελοποίηση/Προσομοίωση κυκλωμάτων με δομές νανοδιαστάσεων</w:t>
            </w:r>
          </w:p>
        </w:tc>
        <w:tc>
          <w:tcPr>
            <w:tcW w:w="985" w:type="dxa"/>
            <w:hideMark/>
          </w:tcPr>
          <w:p w14:paraId="6ACED646"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1BFF296D"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1635A5" w:rsidRPr="001635A5" w14:paraId="6C65EB61" w14:textId="77777777" w:rsidTr="001635A5">
        <w:trPr>
          <w:trHeight w:val="576"/>
        </w:trPr>
        <w:tc>
          <w:tcPr>
            <w:tcW w:w="675" w:type="dxa"/>
            <w:noWrap/>
            <w:hideMark/>
          </w:tcPr>
          <w:p w14:paraId="3B4875A3" w14:textId="77777777" w:rsidR="001635A5" w:rsidRPr="001635A5" w:rsidRDefault="001635A5" w:rsidP="001635A5">
            <w:pPr>
              <w:tabs>
                <w:tab w:val="left" w:pos="7230"/>
              </w:tabs>
              <w:spacing w:before="0" w:after="120"/>
              <w:rPr>
                <w:rFonts w:ascii="Cambria" w:hAnsi="Cambria"/>
              </w:rPr>
            </w:pPr>
            <w:r w:rsidRPr="001635A5">
              <w:rPr>
                <w:rFonts w:ascii="Cambria" w:hAnsi="Cambria"/>
              </w:rPr>
              <w:t>15</w:t>
            </w:r>
          </w:p>
        </w:tc>
        <w:tc>
          <w:tcPr>
            <w:tcW w:w="1701" w:type="dxa"/>
            <w:hideMark/>
          </w:tcPr>
          <w:p w14:paraId="65D5D47D" w14:textId="77777777" w:rsidR="001635A5" w:rsidRPr="001635A5" w:rsidRDefault="001635A5" w:rsidP="001635A5">
            <w:pPr>
              <w:tabs>
                <w:tab w:val="left" w:pos="7230"/>
              </w:tabs>
              <w:spacing w:before="0" w:after="120"/>
              <w:rPr>
                <w:rFonts w:ascii="Cambria" w:hAnsi="Cambria"/>
              </w:rPr>
            </w:pPr>
            <w:r w:rsidRPr="001635A5">
              <w:rPr>
                <w:rFonts w:ascii="Cambria" w:hAnsi="Cambria"/>
              </w:rPr>
              <w:t>Πάτσης Γεώργιος,</w:t>
            </w:r>
            <w:r w:rsidRPr="001635A5">
              <w:rPr>
                <w:rFonts w:ascii="Cambria" w:hAnsi="Cambria"/>
              </w:rPr>
              <w:br/>
              <w:t>Καθηγητής</w:t>
            </w:r>
          </w:p>
        </w:tc>
        <w:tc>
          <w:tcPr>
            <w:tcW w:w="4118" w:type="dxa"/>
            <w:hideMark/>
          </w:tcPr>
          <w:p w14:paraId="5745BD4A" w14:textId="77777777" w:rsidR="001635A5" w:rsidRPr="001635A5" w:rsidRDefault="001635A5" w:rsidP="001635A5">
            <w:pPr>
              <w:tabs>
                <w:tab w:val="left" w:pos="7230"/>
              </w:tabs>
              <w:spacing w:before="0" w:after="120"/>
              <w:rPr>
                <w:rFonts w:ascii="Cambria" w:hAnsi="Cambria"/>
              </w:rPr>
            </w:pPr>
            <w:r w:rsidRPr="001635A5">
              <w:rPr>
                <w:rFonts w:ascii="Cambria" w:hAnsi="Cambria"/>
              </w:rPr>
              <w:t>Μικροηλεκτρονική σχεδίαση VLSI</w:t>
            </w:r>
          </w:p>
        </w:tc>
        <w:tc>
          <w:tcPr>
            <w:tcW w:w="985" w:type="dxa"/>
            <w:hideMark/>
          </w:tcPr>
          <w:p w14:paraId="297B9FB8" w14:textId="3229E6CC" w:rsidR="001635A5" w:rsidRPr="001635A5" w:rsidRDefault="00085F7A" w:rsidP="00085F7A">
            <w:pPr>
              <w:tabs>
                <w:tab w:val="left" w:pos="7230"/>
              </w:tabs>
              <w:spacing w:before="0" w:after="120"/>
              <w:rPr>
                <w:rFonts w:ascii="Cambria" w:hAnsi="Cambria"/>
              </w:rPr>
            </w:pPr>
            <w:r>
              <w:rPr>
                <w:rFonts w:ascii="Cambria" w:hAnsi="Cambria"/>
              </w:rPr>
              <w:t xml:space="preserve">       </w:t>
            </w:r>
            <w:r w:rsidR="001635A5" w:rsidRPr="001635A5">
              <w:rPr>
                <w:rFonts w:ascii="Cambria" w:hAnsi="Cambria"/>
              </w:rPr>
              <w:t>1</w:t>
            </w:r>
          </w:p>
        </w:tc>
        <w:tc>
          <w:tcPr>
            <w:tcW w:w="1985" w:type="dxa"/>
            <w:hideMark/>
          </w:tcPr>
          <w:p w14:paraId="06AB1589"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w:t>
            </w:r>
          </w:p>
        </w:tc>
      </w:tr>
      <w:tr w:rsidR="001635A5" w:rsidRPr="001635A5" w14:paraId="43D35999" w14:textId="77777777" w:rsidTr="001635A5">
        <w:trPr>
          <w:trHeight w:val="864"/>
        </w:trPr>
        <w:tc>
          <w:tcPr>
            <w:tcW w:w="675" w:type="dxa"/>
            <w:noWrap/>
            <w:hideMark/>
          </w:tcPr>
          <w:p w14:paraId="1D03D470" w14:textId="77777777" w:rsidR="001635A5" w:rsidRPr="001635A5" w:rsidRDefault="001635A5" w:rsidP="001635A5">
            <w:pPr>
              <w:tabs>
                <w:tab w:val="left" w:pos="7230"/>
              </w:tabs>
              <w:spacing w:before="0" w:after="120"/>
              <w:rPr>
                <w:rFonts w:ascii="Cambria" w:hAnsi="Cambria"/>
              </w:rPr>
            </w:pPr>
            <w:r w:rsidRPr="001635A5">
              <w:rPr>
                <w:rFonts w:ascii="Cambria" w:hAnsi="Cambria"/>
              </w:rPr>
              <w:t>16</w:t>
            </w:r>
          </w:p>
        </w:tc>
        <w:tc>
          <w:tcPr>
            <w:tcW w:w="1701" w:type="dxa"/>
            <w:hideMark/>
          </w:tcPr>
          <w:p w14:paraId="36F98B41" w14:textId="77777777" w:rsidR="001635A5" w:rsidRPr="001635A5" w:rsidRDefault="001635A5" w:rsidP="001635A5">
            <w:pPr>
              <w:tabs>
                <w:tab w:val="left" w:pos="7230"/>
              </w:tabs>
              <w:spacing w:before="0" w:after="120"/>
              <w:rPr>
                <w:rFonts w:ascii="Cambria" w:hAnsi="Cambria"/>
              </w:rPr>
            </w:pPr>
            <w:r w:rsidRPr="001635A5">
              <w:rPr>
                <w:rFonts w:ascii="Cambria" w:hAnsi="Cambria"/>
              </w:rPr>
              <w:t>Ποτηράκης Στυλιανός, Καθηγητής</w:t>
            </w:r>
          </w:p>
        </w:tc>
        <w:tc>
          <w:tcPr>
            <w:tcW w:w="4118" w:type="dxa"/>
            <w:hideMark/>
          </w:tcPr>
          <w:p w14:paraId="1E6009CB" w14:textId="77777777" w:rsidR="001635A5" w:rsidRPr="001635A5" w:rsidRDefault="001635A5" w:rsidP="001635A5">
            <w:pPr>
              <w:tabs>
                <w:tab w:val="left" w:pos="7230"/>
              </w:tabs>
              <w:spacing w:before="0" w:after="120"/>
              <w:rPr>
                <w:rFonts w:ascii="Cambria" w:hAnsi="Cambria"/>
              </w:rPr>
            </w:pPr>
            <w:r w:rsidRPr="001635A5">
              <w:rPr>
                <w:rFonts w:ascii="Cambria" w:hAnsi="Cambria"/>
              </w:rPr>
              <w:t>Μελέτη σημάτων από βιολογικά συστήματα υπό την οπτική της θεωρίας πολύπλοκων συστημάτων</w:t>
            </w:r>
          </w:p>
        </w:tc>
        <w:tc>
          <w:tcPr>
            <w:tcW w:w="985" w:type="dxa"/>
            <w:hideMark/>
          </w:tcPr>
          <w:p w14:paraId="656467AB" w14:textId="31809CE0" w:rsidR="001635A5" w:rsidRPr="001635A5" w:rsidRDefault="00085F7A" w:rsidP="00085F7A">
            <w:pPr>
              <w:tabs>
                <w:tab w:val="left" w:pos="7230"/>
              </w:tabs>
              <w:spacing w:before="0" w:after="120"/>
              <w:rPr>
                <w:rFonts w:ascii="Cambria" w:hAnsi="Cambria"/>
              </w:rPr>
            </w:pPr>
            <w:r>
              <w:rPr>
                <w:rFonts w:ascii="Cambria" w:hAnsi="Cambria"/>
              </w:rPr>
              <w:t xml:space="preserve">       </w:t>
            </w:r>
            <w:r w:rsidR="001635A5" w:rsidRPr="001635A5">
              <w:rPr>
                <w:rFonts w:ascii="Cambria" w:hAnsi="Cambria"/>
              </w:rPr>
              <w:t>1</w:t>
            </w:r>
          </w:p>
        </w:tc>
        <w:tc>
          <w:tcPr>
            <w:tcW w:w="1985" w:type="dxa"/>
            <w:hideMark/>
          </w:tcPr>
          <w:p w14:paraId="57E9EA6E" w14:textId="22B8195E" w:rsidR="001635A5" w:rsidRPr="001635A5" w:rsidRDefault="00777727"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06402EFA" w14:textId="77777777" w:rsidTr="001635A5">
        <w:trPr>
          <w:trHeight w:val="864"/>
        </w:trPr>
        <w:tc>
          <w:tcPr>
            <w:tcW w:w="675" w:type="dxa"/>
            <w:noWrap/>
            <w:hideMark/>
          </w:tcPr>
          <w:p w14:paraId="1E21220B" w14:textId="77777777" w:rsidR="001635A5" w:rsidRPr="001635A5" w:rsidRDefault="001635A5" w:rsidP="001635A5">
            <w:pPr>
              <w:tabs>
                <w:tab w:val="left" w:pos="7230"/>
              </w:tabs>
              <w:spacing w:before="0" w:after="120"/>
              <w:rPr>
                <w:rFonts w:ascii="Cambria" w:hAnsi="Cambria"/>
              </w:rPr>
            </w:pPr>
            <w:r w:rsidRPr="001635A5">
              <w:rPr>
                <w:rFonts w:ascii="Cambria" w:hAnsi="Cambria"/>
              </w:rPr>
              <w:t>17</w:t>
            </w:r>
          </w:p>
        </w:tc>
        <w:tc>
          <w:tcPr>
            <w:tcW w:w="1701" w:type="dxa"/>
            <w:hideMark/>
          </w:tcPr>
          <w:p w14:paraId="7823C334" w14:textId="77777777" w:rsidR="001635A5" w:rsidRPr="001635A5" w:rsidRDefault="001635A5" w:rsidP="001635A5">
            <w:pPr>
              <w:tabs>
                <w:tab w:val="left" w:pos="7230"/>
              </w:tabs>
              <w:spacing w:before="0" w:after="120"/>
              <w:rPr>
                <w:rFonts w:ascii="Cambria" w:hAnsi="Cambria"/>
              </w:rPr>
            </w:pPr>
            <w:r w:rsidRPr="001635A5">
              <w:rPr>
                <w:rFonts w:ascii="Cambria" w:hAnsi="Cambria"/>
              </w:rPr>
              <w:t>Ποτηράκης Στυλιανός, Καθηγητής</w:t>
            </w:r>
          </w:p>
        </w:tc>
        <w:tc>
          <w:tcPr>
            <w:tcW w:w="4118" w:type="dxa"/>
            <w:hideMark/>
          </w:tcPr>
          <w:p w14:paraId="0F049F79" w14:textId="77777777" w:rsidR="001635A5" w:rsidRPr="001635A5" w:rsidRDefault="001635A5" w:rsidP="001635A5">
            <w:pPr>
              <w:tabs>
                <w:tab w:val="left" w:pos="7230"/>
              </w:tabs>
              <w:spacing w:before="0" w:after="120"/>
              <w:rPr>
                <w:rFonts w:ascii="Cambria" w:hAnsi="Cambria"/>
                <w:lang w:val="en-US"/>
              </w:rPr>
            </w:pPr>
            <w:r w:rsidRPr="001635A5">
              <w:rPr>
                <w:rFonts w:ascii="Cambria" w:hAnsi="Cambria"/>
                <w:lang w:val="en-US"/>
              </w:rPr>
              <w:t>Analysis of the financial markets using methods of complexity theory and machine learning techniques</w:t>
            </w:r>
          </w:p>
        </w:tc>
        <w:tc>
          <w:tcPr>
            <w:tcW w:w="985" w:type="dxa"/>
            <w:hideMark/>
          </w:tcPr>
          <w:p w14:paraId="3F66A8EB" w14:textId="63501C67" w:rsidR="001635A5" w:rsidRPr="001635A5" w:rsidRDefault="00085F7A" w:rsidP="00085F7A">
            <w:pPr>
              <w:tabs>
                <w:tab w:val="left" w:pos="7230"/>
              </w:tabs>
              <w:spacing w:before="0" w:after="120"/>
              <w:rPr>
                <w:rFonts w:ascii="Cambria" w:hAnsi="Cambria"/>
              </w:rPr>
            </w:pPr>
            <w:r w:rsidRPr="00D62B84">
              <w:rPr>
                <w:rFonts w:ascii="Cambria" w:hAnsi="Cambria"/>
                <w:lang w:val="en-US"/>
              </w:rPr>
              <w:t xml:space="preserve">       </w:t>
            </w:r>
            <w:r w:rsidR="001635A5" w:rsidRPr="001635A5">
              <w:rPr>
                <w:rFonts w:ascii="Cambria" w:hAnsi="Cambria"/>
              </w:rPr>
              <w:t>1</w:t>
            </w:r>
          </w:p>
        </w:tc>
        <w:tc>
          <w:tcPr>
            <w:tcW w:w="1985" w:type="dxa"/>
            <w:hideMark/>
          </w:tcPr>
          <w:p w14:paraId="606B0F8B" w14:textId="77777777" w:rsidR="001635A5" w:rsidRPr="001635A5" w:rsidRDefault="001635A5" w:rsidP="001635A5">
            <w:pPr>
              <w:tabs>
                <w:tab w:val="left" w:pos="7230"/>
              </w:tabs>
              <w:spacing w:before="0" w:after="120"/>
              <w:rPr>
                <w:rFonts w:ascii="Cambria" w:hAnsi="Cambria"/>
              </w:rPr>
            </w:pPr>
            <w:r w:rsidRPr="001635A5">
              <w:rPr>
                <w:rFonts w:ascii="Cambria" w:hAnsi="Cambria"/>
              </w:rPr>
              <w:t>Αγγλική</w:t>
            </w:r>
          </w:p>
        </w:tc>
      </w:tr>
      <w:tr w:rsidR="001635A5" w:rsidRPr="001635A5" w14:paraId="3D9AC5C1" w14:textId="77777777" w:rsidTr="001635A5">
        <w:trPr>
          <w:trHeight w:val="576"/>
        </w:trPr>
        <w:tc>
          <w:tcPr>
            <w:tcW w:w="675" w:type="dxa"/>
            <w:noWrap/>
            <w:hideMark/>
          </w:tcPr>
          <w:p w14:paraId="6756DA60" w14:textId="77777777" w:rsidR="001635A5" w:rsidRPr="001635A5" w:rsidRDefault="001635A5" w:rsidP="001635A5">
            <w:pPr>
              <w:tabs>
                <w:tab w:val="left" w:pos="7230"/>
              </w:tabs>
              <w:spacing w:before="0" w:after="120"/>
              <w:rPr>
                <w:rFonts w:ascii="Cambria" w:hAnsi="Cambria"/>
              </w:rPr>
            </w:pPr>
            <w:r w:rsidRPr="001635A5">
              <w:rPr>
                <w:rFonts w:ascii="Cambria" w:hAnsi="Cambria"/>
              </w:rPr>
              <w:t>18</w:t>
            </w:r>
          </w:p>
        </w:tc>
        <w:tc>
          <w:tcPr>
            <w:tcW w:w="1701" w:type="dxa"/>
            <w:hideMark/>
          </w:tcPr>
          <w:p w14:paraId="0A047F80" w14:textId="77777777" w:rsidR="001635A5" w:rsidRPr="001635A5" w:rsidRDefault="001635A5" w:rsidP="001635A5">
            <w:pPr>
              <w:tabs>
                <w:tab w:val="left" w:pos="7230"/>
              </w:tabs>
              <w:spacing w:before="0" w:after="120"/>
              <w:rPr>
                <w:rFonts w:ascii="Cambria" w:hAnsi="Cambria"/>
              </w:rPr>
            </w:pPr>
            <w:r w:rsidRPr="001635A5">
              <w:rPr>
                <w:rFonts w:ascii="Cambria" w:hAnsi="Cambria"/>
              </w:rPr>
              <w:t>Ράμπιας Ιωάννης, Καθηγητής</w:t>
            </w:r>
          </w:p>
        </w:tc>
        <w:tc>
          <w:tcPr>
            <w:tcW w:w="4118" w:type="dxa"/>
            <w:hideMark/>
          </w:tcPr>
          <w:p w14:paraId="699C172E" w14:textId="77777777" w:rsidR="001635A5" w:rsidRPr="001635A5" w:rsidRDefault="001635A5" w:rsidP="001635A5">
            <w:pPr>
              <w:tabs>
                <w:tab w:val="left" w:pos="7230"/>
              </w:tabs>
              <w:spacing w:before="0" w:after="120"/>
              <w:rPr>
                <w:rFonts w:ascii="Cambria" w:hAnsi="Cambria"/>
              </w:rPr>
            </w:pPr>
            <w:r w:rsidRPr="001635A5">
              <w:rPr>
                <w:rFonts w:ascii="Cambria" w:hAnsi="Cambria"/>
              </w:rPr>
              <w:t>Παραγωγή ηλεκτρικής ενέργειας από RDF (Refuse-Derived Fuel) μέσω πυρόλυσης</w:t>
            </w:r>
          </w:p>
        </w:tc>
        <w:tc>
          <w:tcPr>
            <w:tcW w:w="985" w:type="dxa"/>
            <w:hideMark/>
          </w:tcPr>
          <w:p w14:paraId="24323D11"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365D8A98" w14:textId="07E2B96A" w:rsidR="001635A5" w:rsidRPr="001635A5" w:rsidRDefault="00777727"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0B6E9A8D" w14:textId="77777777" w:rsidTr="001635A5">
        <w:trPr>
          <w:trHeight w:val="1152"/>
        </w:trPr>
        <w:tc>
          <w:tcPr>
            <w:tcW w:w="675" w:type="dxa"/>
            <w:noWrap/>
            <w:hideMark/>
          </w:tcPr>
          <w:p w14:paraId="75A16376" w14:textId="77777777" w:rsidR="001635A5" w:rsidRPr="001635A5" w:rsidRDefault="001635A5" w:rsidP="001635A5">
            <w:pPr>
              <w:tabs>
                <w:tab w:val="left" w:pos="7230"/>
              </w:tabs>
              <w:spacing w:before="0" w:after="120"/>
              <w:rPr>
                <w:rFonts w:ascii="Cambria" w:hAnsi="Cambria"/>
              </w:rPr>
            </w:pPr>
            <w:r w:rsidRPr="001635A5">
              <w:rPr>
                <w:rFonts w:ascii="Cambria" w:hAnsi="Cambria"/>
              </w:rPr>
              <w:t>19</w:t>
            </w:r>
          </w:p>
        </w:tc>
        <w:tc>
          <w:tcPr>
            <w:tcW w:w="1701" w:type="dxa"/>
            <w:hideMark/>
          </w:tcPr>
          <w:p w14:paraId="4B71AAB7" w14:textId="77777777" w:rsidR="001635A5" w:rsidRPr="001635A5" w:rsidRDefault="001635A5" w:rsidP="001635A5">
            <w:pPr>
              <w:tabs>
                <w:tab w:val="left" w:pos="7230"/>
              </w:tabs>
              <w:spacing w:before="0" w:after="120"/>
              <w:rPr>
                <w:rFonts w:ascii="Cambria" w:hAnsi="Cambria"/>
              </w:rPr>
            </w:pPr>
            <w:r w:rsidRPr="001635A5">
              <w:rPr>
                <w:rFonts w:ascii="Cambria" w:hAnsi="Cambria"/>
              </w:rPr>
              <w:t>Σταθόπουλος Νικόλαος,</w:t>
            </w:r>
            <w:r w:rsidRPr="001635A5">
              <w:rPr>
                <w:rFonts w:ascii="Cambria" w:hAnsi="Cambria"/>
              </w:rPr>
              <w:br/>
              <w:t>Καθηγητής</w:t>
            </w:r>
          </w:p>
        </w:tc>
        <w:tc>
          <w:tcPr>
            <w:tcW w:w="4118" w:type="dxa"/>
            <w:hideMark/>
          </w:tcPr>
          <w:p w14:paraId="62AF0A44" w14:textId="77777777" w:rsidR="001635A5" w:rsidRPr="001635A5" w:rsidRDefault="001635A5" w:rsidP="001635A5">
            <w:pPr>
              <w:tabs>
                <w:tab w:val="left" w:pos="7230"/>
              </w:tabs>
              <w:spacing w:before="0" w:after="120"/>
              <w:rPr>
                <w:rFonts w:ascii="Cambria" w:hAnsi="Cambria"/>
              </w:rPr>
            </w:pPr>
            <w:r w:rsidRPr="001635A5">
              <w:rPr>
                <w:rFonts w:ascii="Cambria" w:hAnsi="Cambria"/>
              </w:rPr>
              <w:t>Φράγματα Οπτικών Ινών (Fiber Bragg Gratings): Aνάλυση, κατασκευή, συστήματα ανάγνωσης και εφαρμογές σε οπτικά δίκτυα και συστήματα αισθητήρων</w:t>
            </w:r>
          </w:p>
        </w:tc>
        <w:tc>
          <w:tcPr>
            <w:tcW w:w="985" w:type="dxa"/>
            <w:hideMark/>
          </w:tcPr>
          <w:p w14:paraId="7029C019"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0CBB606B" w14:textId="77777777" w:rsidR="001635A5" w:rsidRPr="001635A5" w:rsidRDefault="001635A5" w:rsidP="001635A5">
            <w:pPr>
              <w:tabs>
                <w:tab w:val="left" w:pos="7230"/>
              </w:tabs>
              <w:spacing w:before="0" w:after="120"/>
              <w:rPr>
                <w:rFonts w:ascii="Cambria" w:hAnsi="Cambria"/>
              </w:rPr>
            </w:pPr>
            <w:r w:rsidRPr="001635A5">
              <w:rPr>
                <w:rFonts w:ascii="Cambria" w:hAnsi="Cambria"/>
              </w:rPr>
              <w:t xml:space="preserve"> Ελληνική/Αγγλική </w:t>
            </w:r>
          </w:p>
        </w:tc>
      </w:tr>
      <w:tr w:rsidR="001635A5" w:rsidRPr="001635A5" w14:paraId="44F3993B" w14:textId="77777777" w:rsidTr="001635A5">
        <w:trPr>
          <w:trHeight w:val="1152"/>
        </w:trPr>
        <w:tc>
          <w:tcPr>
            <w:tcW w:w="675" w:type="dxa"/>
            <w:noWrap/>
            <w:hideMark/>
          </w:tcPr>
          <w:p w14:paraId="2D2BD71C" w14:textId="77777777" w:rsidR="001635A5" w:rsidRPr="001635A5" w:rsidRDefault="001635A5" w:rsidP="001635A5">
            <w:pPr>
              <w:tabs>
                <w:tab w:val="left" w:pos="7230"/>
              </w:tabs>
              <w:spacing w:before="0" w:after="120"/>
              <w:rPr>
                <w:rFonts w:ascii="Cambria" w:hAnsi="Cambria"/>
              </w:rPr>
            </w:pPr>
            <w:r w:rsidRPr="001635A5">
              <w:rPr>
                <w:rFonts w:ascii="Cambria" w:hAnsi="Cambria"/>
              </w:rPr>
              <w:t>20</w:t>
            </w:r>
          </w:p>
        </w:tc>
        <w:tc>
          <w:tcPr>
            <w:tcW w:w="1701" w:type="dxa"/>
            <w:hideMark/>
          </w:tcPr>
          <w:p w14:paraId="05E81661" w14:textId="77777777" w:rsidR="001635A5" w:rsidRPr="001635A5" w:rsidRDefault="001635A5" w:rsidP="001635A5">
            <w:pPr>
              <w:tabs>
                <w:tab w:val="left" w:pos="7230"/>
              </w:tabs>
              <w:spacing w:before="0" w:after="120"/>
              <w:rPr>
                <w:rFonts w:ascii="Cambria" w:hAnsi="Cambria"/>
              </w:rPr>
            </w:pPr>
            <w:r w:rsidRPr="001635A5">
              <w:rPr>
                <w:rFonts w:ascii="Cambria" w:hAnsi="Cambria"/>
              </w:rPr>
              <w:t xml:space="preserve">Σταύρακας Ηλίας, Καθηγητής </w:t>
            </w:r>
          </w:p>
        </w:tc>
        <w:tc>
          <w:tcPr>
            <w:tcW w:w="4118" w:type="dxa"/>
            <w:hideMark/>
          </w:tcPr>
          <w:p w14:paraId="33AF4C79" w14:textId="77777777" w:rsidR="001635A5" w:rsidRPr="001635A5" w:rsidRDefault="001635A5" w:rsidP="001635A5">
            <w:pPr>
              <w:tabs>
                <w:tab w:val="left" w:pos="7230"/>
              </w:tabs>
              <w:spacing w:before="0" w:after="120"/>
              <w:rPr>
                <w:rFonts w:ascii="Cambria" w:hAnsi="Cambria"/>
              </w:rPr>
            </w:pPr>
            <w:r w:rsidRPr="001635A5">
              <w:rPr>
                <w:rFonts w:ascii="Cambria" w:hAnsi="Cambria"/>
              </w:rPr>
              <w:t>Ηλεκτρικά Ρεύματα Διεγειρόμενα από Μηχανική Καταπόνηση (PSC) και Ακουστικές Εκπομπές για τη διερεύνηση της δομικής ακεραιότητας υλικών και δομών.</w:t>
            </w:r>
          </w:p>
        </w:tc>
        <w:tc>
          <w:tcPr>
            <w:tcW w:w="985" w:type="dxa"/>
            <w:hideMark/>
          </w:tcPr>
          <w:p w14:paraId="67159180"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417BC9A5"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r w:rsidR="001635A5" w:rsidRPr="001635A5" w14:paraId="7623F4B3" w14:textId="77777777" w:rsidTr="001635A5">
        <w:trPr>
          <w:trHeight w:val="576"/>
        </w:trPr>
        <w:tc>
          <w:tcPr>
            <w:tcW w:w="675" w:type="dxa"/>
            <w:noWrap/>
            <w:hideMark/>
          </w:tcPr>
          <w:p w14:paraId="504A418D" w14:textId="77777777" w:rsidR="001635A5" w:rsidRPr="001635A5" w:rsidRDefault="001635A5" w:rsidP="001635A5">
            <w:pPr>
              <w:tabs>
                <w:tab w:val="left" w:pos="7230"/>
              </w:tabs>
              <w:spacing w:before="0" w:after="120"/>
              <w:rPr>
                <w:rFonts w:ascii="Cambria" w:hAnsi="Cambria"/>
              </w:rPr>
            </w:pPr>
            <w:r w:rsidRPr="001635A5">
              <w:rPr>
                <w:rFonts w:ascii="Cambria" w:hAnsi="Cambria"/>
              </w:rPr>
              <w:t>21</w:t>
            </w:r>
          </w:p>
        </w:tc>
        <w:tc>
          <w:tcPr>
            <w:tcW w:w="1701" w:type="dxa"/>
            <w:hideMark/>
          </w:tcPr>
          <w:p w14:paraId="4BC1A540" w14:textId="77777777" w:rsidR="001635A5" w:rsidRPr="001635A5" w:rsidRDefault="001635A5" w:rsidP="001635A5">
            <w:pPr>
              <w:tabs>
                <w:tab w:val="left" w:pos="7230"/>
              </w:tabs>
              <w:spacing w:before="0" w:after="120"/>
              <w:rPr>
                <w:rFonts w:ascii="Cambria" w:hAnsi="Cambria"/>
              </w:rPr>
            </w:pPr>
            <w:r w:rsidRPr="001635A5">
              <w:rPr>
                <w:rFonts w:ascii="Cambria" w:hAnsi="Cambria"/>
              </w:rPr>
              <w:t>Φαμέλης Ιωάννης, Καθηγητής</w:t>
            </w:r>
          </w:p>
        </w:tc>
        <w:tc>
          <w:tcPr>
            <w:tcW w:w="4118" w:type="dxa"/>
            <w:hideMark/>
          </w:tcPr>
          <w:p w14:paraId="5EED58B9" w14:textId="77777777" w:rsidR="001635A5" w:rsidRPr="001635A5" w:rsidRDefault="001635A5" w:rsidP="001635A5">
            <w:pPr>
              <w:tabs>
                <w:tab w:val="left" w:pos="7230"/>
              </w:tabs>
              <w:spacing w:before="0" w:after="120"/>
              <w:rPr>
                <w:rFonts w:ascii="Cambria" w:hAnsi="Cambria"/>
              </w:rPr>
            </w:pPr>
            <w:r w:rsidRPr="001635A5">
              <w:rPr>
                <w:rFonts w:ascii="Cambria" w:hAnsi="Cambria"/>
              </w:rPr>
              <w:t>Αριθμητική Επίλυση Διαφορικών Εξισώσεων και μεθοδολογίες Υπολογιστικής Νοημοσύνης</w:t>
            </w:r>
          </w:p>
        </w:tc>
        <w:tc>
          <w:tcPr>
            <w:tcW w:w="985" w:type="dxa"/>
            <w:hideMark/>
          </w:tcPr>
          <w:p w14:paraId="52718E31" w14:textId="77777777" w:rsidR="001635A5" w:rsidRPr="001635A5" w:rsidRDefault="001635A5" w:rsidP="00777727">
            <w:pPr>
              <w:tabs>
                <w:tab w:val="left" w:pos="7230"/>
              </w:tabs>
              <w:spacing w:before="0" w:after="120"/>
              <w:jc w:val="center"/>
              <w:rPr>
                <w:rFonts w:ascii="Cambria" w:hAnsi="Cambria"/>
              </w:rPr>
            </w:pPr>
            <w:r w:rsidRPr="001635A5">
              <w:rPr>
                <w:rFonts w:ascii="Cambria" w:hAnsi="Cambria"/>
              </w:rPr>
              <w:t>1</w:t>
            </w:r>
          </w:p>
        </w:tc>
        <w:tc>
          <w:tcPr>
            <w:tcW w:w="1985" w:type="dxa"/>
            <w:hideMark/>
          </w:tcPr>
          <w:p w14:paraId="6968D799" w14:textId="77777777" w:rsidR="001635A5" w:rsidRPr="001635A5" w:rsidRDefault="001635A5" w:rsidP="001635A5">
            <w:pPr>
              <w:tabs>
                <w:tab w:val="left" w:pos="7230"/>
              </w:tabs>
              <w:spacing w:before="0" w:after="120"/>
              <w:rPr>
                <w:rFonts w:ascii="Cambria" w:hAnsi="Cambria"/>
              </w:rPr>
            </w:pPr>
            <w:r w:rsidRPr="001635A5">
              <w:rPr>
                <w:rFonts w:ascii="Cambria" w:hAnsi="Cambria"/>
              </w:rPr>
              <w:t>Ελληνική/Αγγλική</w:t>
            </w:r>
          </w:p>
        </w:tc>
      </w:tr>
    </w:tbl>
    <w:p w14:paraId="342CD2D3" w14:textId="77777777" w:rsidR="00814181" w:rsidRDefault="00814181">
      <w:pPr>
        <w:tabs>
          <w:tab w:val="left" w:pos="7230"/>
        </w:tabs>
        <w:spacing w:before="0" w:after="120"/>
        <w:rPr>
          <w:rFonts w:ascii="Cambria" w:hAnsi="Cambria"/>
        </w:rPr>
      </w:pPr>
    </w:p>
    <w:p w14:paraId="51D2C4DF" w14:textId="77777777" w:rsidR="00FA616C" w:rsidRDefault="00FA616C" w:rsidP="00FA616C">
      <w:pPr>
        <w:widowControl w:val="0"/>
        <w:tabs>
          <w:tab w:val="left" w:pos="7230"/>
        </w:tabs>
        <w:suppressAutoHyphens/>
        <w:spacing w:before="0" w:line="400" w:lineRule="exact"/>
        <w:ind w:firstLine="567"/>
        <w:rPr>
          <w:rFonts w:ascii="Sylfaen" w:hAnsi="Sylfaen" w:cs="CG Times"/>
          <w:sz w:val="24"/>
          <w:szCs w:val="20"/>
          <w:lang w:eastAsia="ar-SA"/>
        </w:rPr>
      </w:pPr>
    </w:p>
    <w:p w14:paraId="316F3049" w14:textId="369FD81C" w:rsidR="00FA616C" w:rsidRPr="00FA616C" w:rsidRDefault="00FA616C" w:rsidP="00FA616C">
      <w:pPr>
        <w:widowControl w:val="0"/>
        <w:tabs>
          <w:tab w:val="left" w:pos="7230"/>
        </w:tabs>
        <w:suppressAutoHyphens/>
        <w:spacing w:before="0" w:line="400" w:lineRule="exact"/>
        <w:ind w:firstLine="567"/>
        <w:rPr>
          <w:rFonts w:ascii="Sylfaen" w:hAnsi="Sylfaen" w:cs="CG Times"/>
          <w:sz w:val="24"/>
          <w:szCs w:val="20"/>
          <w:lang w:eastAsia="ar-SA"/>
        </w:rPr>
      </w:pPr>
      <w:r w:rsidRPr="00FA616C">
        <w:rPr>
          <w:rFonts w:ascii="Sylfaen" w:hAnsi="Sylfaen" w:cs="CG Times"/>
          <w:sz w:val="24"/>
          <w:szCs w:val="20"/>
          <w:lang w:eastAsia="ar-SA"/>
        </w:rPr>
        <w:t xml:space="preserve">Η υποβολή των αιτήσεων και των δικαιολογητικών γίνεται μέχρι </w:t>
      </w:r>
      <w:r w:rsidR="00FB51D1" w:rsidRPr="00FB51D1">
        <w:rPr>
          <w:rFonts w:ascii="Sylfaen" w:hAnsi="Sylfaen" w:cs="CG Times"/>
          <w:sz w:val="24"/>
          <w:szCs w:val="20"/>
          <w:lang w:eastAsia="ar-SA"/>
        </w:rPr>
        <w:t>21</w:t>
      </w:r>
      <w:r w:rsidRPr="00FA616C">
        <w:rPr>
          <w:rFonts w:ascii="Sylfaen" w:hAnsi="Sylfaen" w:cs="CG Times"/>
          <w:sz w:val="24"/>
          <w:szCs w:val="20"/>
          <w:lang w:eastAsia="ar-SA"/>
        </w:rPr>
        <w:t>/</w:t>
      </w:r>
      <w:r w:rsidR="00FB51D1" w:rsidRPr="00FB51D1">
        <w:rPr>
          <w:rFonts w:ascii="Sylfaen" w:hAnsi="Sylfaen" w:cs="CG Times"/>
          <w:sz w:val="24"/>
          <w:szCs w:val="20"/>
          <w:lang w:eastAsia="ar-SA"/>
        </w:rPr>
        <w:t>10</w:t>
      </w:r>
      <w:r w:rsidRPr="00FA616C">
        <w:rPr>
          <w:rFonts w:ascii="Sylfaen" w:hAnsi="Sylfaen" w:cs="CG Times"/>
          <w:sz w:val="24"/>
          <w:szCs w:val="20"/>
          <w:lang w:eastAsia="ar-SA"/>
        </w:rPr>
        <w:t>/</w:t>
      </w:r>
      <w:r w:rsidR="00FB51D1" w:rsidRPr="00FB51D1">
        <w:rPr>
          <w:rFonts w:ascii="Sylfaen" w:hAnsi="Sylfaen" w:cs="CG Times"/>
          <w:sz w:val="24"/>
          <w:szCs w:val="20"/>
          <w:lang w:eastAsia="ar-SA"/>
        </w:rPr>
        <w:t>2020</w:t>
      </w:r>
      <w:r w:rsidRPr="00FA616C">
        <w:rPr>
          <w:rFonts w:ascii="Sylfaen" w:hAnsi="Sylfaen" w:cs="CG Times"/>
          <w:sz w:val="24"/>
          <w:szCs w:val="20"/>
          <w:lang w:eastAsia="ar-SA"/>
        </w:rPr>
        <w:t xml:space="preserve"> αποκλειστικά ηλεκτρονικά στη διεύθυνση:</w:t>
      </w:r>
    </w:p>
    <w:bookmarkStart w:id="0" w:name="_GoBack"/>
    <w:bookmarkEnd w:id="0"/>
    <w:p w14:paraId="2E589E43" w14:textId="4B6E5537" w:rsidR="00B862CB" w:rsidRDefault="002A56D1" w:rsidP="00FA616C">
      <w:pPr>
        <w:tabs>
          <w:tab w:val="left" w:pos="0"/>
        </w:tabs>
        <w:spacing w:before="0" w:after="120"/>
        <w:rPr>
          <w:rFonts w:ascii="Segoe UI" w:hAnsi="Segoe UI" w:cs="Segoe UI"/>
          <w:color w:val="0000FF"/>
          <w:sz w:val="23"/>
          <w:szCs w:val="23"/>
          <w:u w:val="single"/>
          <w:bdr w:val="none" w:sz="0" w:space="0" w:color="auto" w:frame="1"/>
          <w:shd w:val="clear" w:color="auto" w:fill="FFFFFF"/>
          <w:lang w:eastAsia="ar-SA"/>
        </w:rPr>
      </w:pPr>
      <w:r>
        <w:rPr>
          <w:rFonts w:ascii="Segoe UI" w:hAnsi="Segoe UI" w:cs="Segoe UI"/>
          <w:color w:val="0000FF"/>
          <w:sz w:val="23"/>
          <w:szCs w:val="23"/>
          <w:u w:val="single"/>
          <w:bdr w:val="none" w:sz="0" w:space="0" w:color="auto" w:frame="1"/>
          <w:shd w:val="clear" w:color="auto" w:fill="FFFFFF"/>
          <w:lang w:eastAsia="ar-SA"/>
        </w:rPr>
        <w:fldChar w:fldCharType="begin"/>
      </w:r>
      <w:r>
        <w:rPr>
          <w:rFonts w:ascii="Segoe UI" w:hAnsi="Segoe UI" w:cs="Segoe UI"/>
          <w:color w:val="0000FF"/>
          <w:sz w:val="23"/>
          <w:szCs w:val="23"/>
          <w:u w:val="single"/>
          <w:bdr w:val="none" w:sz="0" w:space="0" w:color="auto" w:frame="1"/>
          <w:shd w:val="clear" w:color="auto" w:fill="FFFFFF"/>
          <w:lang w:eastAsia="ar-SA"/>
        </w:rPr>
        <w:instrText xml:space="preserve"> HYPERLINK "</w:instrText>
      </w:r>
      <w:r w:rsidRPr="00FA616C">
        <w:rPr>
          <w:rFonts w:ascii="Segoe UI" w:hAnsi="Segoe UI" w:cs="Segoe UI"/>
          <w:color w:val="0000FF"/>
          <w:sz w:val="23"/>
          <w:szCs w:val="23"/>
          <w:u w:val="single"/>
          <w:bdr w:val="none" w:sz="0" w:space="0" w:color="auto" w:frame="1"/>
          <w:shd w:val="clear" w:color="auto" w:fill="FFFFFF"/>
          <w:lang w:eastAsia="ar-SA"/>
        </w:rPr>
        <w:instrText>http</w:instrText>
      </w:r>
      <w:r>
        <w:rPr>
          <w:rFonts w:ascii="Segoe UI" w:hAnsi="Segoe UI" w:cs="Segoe UI"/>
          <w:color w:val="0000FF"/>
          <w:sz w:val="23"/>
          <w:szCs w:val="23"/>
          <w:u w:val="single"/>
          <w:bdr w:val="none" w:sz="0" w:space="0" w:color="auto" w:frame="1"/>
          <w:shd w:val="clear" w:color="auto" w:fill="FFFFFF"/>
          <w:lang w:val="en-US" w:eastAsia="ar-SA"/>
        </w:rPr>
        <w:instrText>s</w:instrText>
      </w:r>
      <w:r w:rsidRPr="00FA616C">
        <w:rPr>
          <w:rFonts w:ascii="Segoe UI" w:hAnsi="Segoe UI" w:cs="Segoe UI"/>
          <w:color w:val="0000FF"/>
          <w:sz w:val="23"/>
          <w:szCs w:val="23"/>
          <w:u w:val="single"/>
          <w:bdr w:val="none" w:sz="0" w:space="0" w:color="auto" w:frame="1"/>
          <w:shd w:val="clear" w:color="auto" w:fill="FFFFFF"/>
          <w:lang w:eastAsia="ar-SA"/>
        </w:rPr>
        <w:instrText>://eee.uniwa.gr/el/?option=com_visforms&amp;view=visforms&amp;id=1</w:instrText>
      </w:r>
      <w:r>
        <w:rPr>
          <w:rFonts w:ascii="Segoe UI" w:hAnsi="Segoe UI" w:cs="Segoe UI"/>
          <w:color w:val="0000FF"/>
          <w:sz w:val="23"/>
          <w:szCs w:val="23"/>
          <w:u w:val="single"/>
          <w:bdr w:val="none" w:sz="0" w:space="0" w:color="auto" w:frame="1"/>
          <w:shd w:val="clear" w:color="auto" w:fill="FFFFFF"/>
          <w:lang w:eastAsia="ar-SA"/>
        </w:rPr>
        <w:instrText xml:space="preserve">" </w:instrText>
      </w:r>
      <w:r>
        <w:rPr>
          <w:rFonts w:ascii="Segoe UI" w:hAnsi="Segoe UI" w:cs="Segoe UI"/>
          <w:color w:val="0000FF"/>
          <w:sz w:val="23"/>
          <w:szCs w:val="23"/>
          <w:u w:val="single"/>
          <w:bdr w:val="none" w:sz="0" w:space="0" w:color="auto" w:frame="1"/>
          <w:shd w:val="clear" w:color="auto" w:fill="FFFFFF"/>
          <w:lang w:eastAsia="ar-SA"/>
        </w:rPr>
        <w:fldChar w:fldCharType="separate"/>
      </w:r>
      <w:r w:rsidRPr="007A0616">
        <w:rPr>
          <w:rStyle w:val="-0"/>
          <w:rFonts w:ascii="Segoe UI" w:hAnsi="Segoe UI" w:cs="Segoe UI"/>
          <w:sz w:val="23"/>
          <w:szCs w:val="23"/>
          <w:bdr w:val="none" w:sz="0" w:space="0" w:color="auto" w:frame="1"/>
          <w:shd w:val="clear" w:color="auto" w:fill="FFFFFF"/>
          <w:lang w:eastAsia="ar-SA"/>
        </w:rPr>
        <w:t>http</w:t>
      </w:r>
      <w:r w:rsidRPr="007A0616">
        <w:rPr>
          <w:rStyle w:val="-0"/>
          <w:rFonts w:ascii="Segoe UI" w:hAnsi="Segoe UI" w:cs="Segoe UI"/>
          <w:sz w:val="23"/>
          <w:szCs w:val="23"/>
          <w:bdr w:val="none" w:sz="0" w:space="0" w:color="auto" w:frame="1"/>
          <w:shd w:val="clear" w:color="auto" w:fill="FFFFFF"/>
          <w:lang w:val="en-US" w:eastAsia="ar-SA"/>
        </w:rPr>
        <w:t>s</w:t>
      </w:r>
      <w:r w:rsidRPr="007A0616">
        <w:rPr>
          <w:rStyle w:val="-0"/>
          <w:rFonts w:ascii="Segoe UI" w:hAnsi="Segoe UI" w:cs="Segoe UI"/>
          <w:sz w:val="23"/>
          <w:szCs w:val="23"/>
          <w:bdr w:val="none" w:sz="0" w:space="0" w:color="auto" w:frame="1"/>
          <w:shd w:val="clear" w:color="auto" w:fill="FFFFFF"/>
          <w:lang w:eastAsia="ar-SA"/>
        </w:rPr>
        <w:t>://eee.uniwa.gr/el/?option=com_visforms&amp;view=visforms&amp;id=1</w:t>
      </w:r>
      <w:r>
        <w:rPr>
          <w:rFonts w:ascii="Segoe UI" w:hAnsi="Segoe UI" w:cs="Segoe UI"/>
          <w:color w:val="0000FF"/>
          <w:sz w:val="23"/>
          <w:szCs w:val="23"/>
          <w:u w:val="single"/>
          <w:bdr w:val="none" w:sz="0" w:space="0" w:color="auto" w:frame="1"/>
          <w:shd w:val="clear" w:color="auto" w:fill="FFFFFF"/>
          <w:lang w:eastAsia="ar-SA"/>
        </w:rPr>
        <w:fldChar w:fldCharType="end"/>
      </w:r>
    </w:p>
    <w:p w14:paraId="708518A4" w14:textId="77777777" w:rsidR="00FA616C" w:rsidRPr="00FA616C" w:rsidRDefault="00FA616C" w:rsidP="00FA616C">
      <w:pPr>
        <w:tabs>
          <w:tab w:val="left" w:pos="0"/>
        </w:tabs>
        <w:spacing w:before="0" w:after="120"/>
        <w:rPr>
          <w:rFonts w:ascii="Cambria" w:hAnsi="Cambria"/>
        </w:rPr>
      </w:pPr>
    </w:p>
    <w:p w14:paraId="31928C30" w14:textId="77777777" w:rsidR="00B862CB" w:rsidRPr="00C9545B" w:rsidRDefault="00024F4D">
      <w:pPr>
        <w:tabs>
          <w:tab w:val="left" w:pos="7230"/>
        </w:tabs>
        <w:spacing w:before="0" w:after="120"/>
        <w:rPr>
          <w:rFonts w:ascii="Cambria" w:hAnsi="Cambria"/>
        </w:rPr>
      </w:pPr>
      <w:r w:rsidRPr="00C9545B">
        <w:rPr>
          <w:rFonts w:ascii="Cambria" w:hAnsi="Cambria"/>
          <w:b/>
          <w:u w:val="single"/>
        </w:rPr>
        <w:t>Τα δικαιολογητικά δεν επιστρέφονται</w:t>
      </w:r>
      <w:r w:rsidRPr="00C9545B">
        <w:rPr>
          <w:rFonts w:ascii="Cambria" w:hAnsi="Cambria"/>
        </w:rPr>
        <w:t>.</w:t>
      </w:r>
    </w:p>
    <w:p w14:paraId="5E18CF4C" w14:textId="77777777" w:rsidR="00B862CB" w:rsidRPr="00C9545B" w:rsidRDefault="00024F4D">
      <w:pPr>
        <w:spacing w:line="276" w:lineRule="auto"/>
        <w:jc w:val="center"/>
        <w:rPr>
          <w:rFonts w:ascii="Cambria" w:hAnsi="Cambria"/>
          <w:b/>
        </w:rPr>
      </w:pPr>
      <w:r w:rsidRPr="00C9545B">
        <w:rPr>
          <w:rFonts w:ascii="Cambria" w:hAnsi="Cambria"/>
          <w:b/>
        </w:rPr>
        <w:t>Απαιτούμενα δικαιολογητικά</w:t>
      </w:r>
    </w:p>
    <w:p w14:paraId="78D589D9" w14:textId="77777777" w:rsidR="00B862CB" w:rsidRPr="00C9545B" w:rsidRDefault="00024F4D">
      <w:pPr>
        <w:spacing w:after="120" w:line="276" w:lineRule="auto"/>
        <w:ind w:left="720" w:hanging="360"/>
        <w:rPr>
          <w:rFonts w:ascii="Cambria" w:hAnsi="Cambria"/>
        </w:rPr>
      </w:pPr>
      <w:r w:rsidRPr="00C9545B">
        <w:rPr>
          <w:rFonts w:ascii="Cambria" w:hAnsi="Cambria"/>
          <w:b/>
          <w:i/>
        </w:rPr>
        <w:t>1. Απαραίτητα δικαιολογητικά</w:t>
      </w:r>
    </w:p>
    <w:p w14:paraId="3316319C" w14:textId="77777777" w:rsidR="00B862CB" w:rsidRPr="00C9545B" w:rsidRDefault="00024F4D">
      <w:pPr>
        <w:spacing w:line="276" w:lineRule="auto"/>
        <w:ind w:left="720" w:hanging="360"/>
        <w:rPr>
          <w:rFonts w:ascii="Cambria" w:hAnsi="Cambria"/>
        </w:rPr>
      </w:pPr>
      <w:r w:rsidRPr="00C9545B">
        <w:rPr>
          <w:rFonts w:ascii="Cambria" w:hAnsi="Cambria"/>
        </w:rPr>
        <w:t>α. Αίτηση εκπόνησης Διδακτορικής Διατριβής (βλ. Παράρτημα Α) όπου αναγράφονται:</w:t>
      </w:r>
    </w:p>
    <w:p w14:paraId="7579F72C" w14:textId="77777777" w:rsidR="00B862CB" w:rsidRPr="00C9545B" w:rsidRDefault="00024F4D">
      <w:pPr>
        <w:spacing w:line="276" w:lineRule="auto"/>
        <w:ind w:left="1080" w:hanging="360"/>
        <w:rPr>
          <w:rFonts w:ascii="Cambria" w:hAnsi="Cambria"/>
        </w:rPr>
      </w:pPr>
      <w:r w:rsidRPr="00C9545B">
        <w:rPr>
          <w:rFonts w:ascii="Cambria" w:hAnsi="Cambria"/>
        </w:rPr>
        <w:t>- προτεινόμενος τίτλος Διδακτορικής Διατριβής</w:t>
      </w:r>
    </w:p>
    <w:p w14:paraId="630C5A74" w14:textId="77777777" w:rsidR="00B862CB" w:rsidRPr="00C9545B" w:rsidRDefault="00024F4D">
      <w:pPr>
        <w:spacing w:line="276" w:lineRule="auto"/>
        <w:ind w:left="1080" w:hanging="360"/>
        <w:rPr>
          <w:rFonts w:ascii="Cambria" w:hAnsi="Cambria"/>
        </w:rPr>
      </w:pPr>
      <w:r w:rsidRPr="00C9545B">
        <w:rPr>
          <w:rFonts w:ascii="Cambria" w:hAnsi="Cambria"/>
        </w:rPr>
        <w:t>- τεκμηριωμένη επιστημονική πρόταση και προσχέδιο Διδακτορικής Διατριβής</w:t>
      </w:r>
    </w:p>
    <w:p w14:paraId="6BF6FD90" w14:textId="77777777" w:rsidR="00B862CB" w:rsidRPr="00C9545B" w:rsidRDefault="00024F4D">
      <w:pPr>
        <w:spacing w:line="276" w:lineRule="auto"/>
        <w:ind w:left="1080" w:hanging="360"/>
        <w:rPr>
          <w:rFonts w:ascii="Cambria" w:hAnsi="Cambria"/>
        </w:rPr>
      </w:pPr>
      <w:r w:rsidRPr="00C9545B">
        <w:rPr>
          <w:rFonts w:ascii="Cambria" w:hAnsi="Cambria"/>
        </w:rPr>
        <w:t>- προτεινόμενη γλώσσα εκπόνησης της Διδακτορικής Διατριβής (ελληνική ή αγγλική)</w:t>
      </w:r>
    </w:p>
    <w:p w14:paraId="7D6A6CF4" w14:textId="77777777" w:rsidR="00B862CB" w:rsidRPr="00C9545B" w:rsidRDefault="00024F4D">
      <w:pPr>
        <w:spacing w:line="276" w:lineRule="auto"/>
        <w:ind w:left="720" w:hanging="360"/>
        <w:rPr>
          <w:rFonts w:ascii="Cambria" w:hAnsi="Cambria"/>
        </w:rPr>
      </w:pPr>
      <w:r w:rsidRPr="00C9545B">
        <w:rPr>
          <w:rFonts w:ascii="Cambria" w:hAnsi="Cambria"/>
        </w:rPr>
        <w:t>β. Φωτοτυπία δελτίου ταυτότητας ή διαβατηρίου.</w:t>
      </w:r>
    </w:p>
    <w:p w14:paraId="76E2BF5A" w14:textId="77777777" w:rsidR="00B862CB" w:rsidRPr="00C9545B" w:rsidRDefault="00024F4D">
      <w:pPr>
        <w:spacing w:line="276" w:lineRule="auto"/>
        <w:ind w:left="720" w:hanging="360"/>
        <w:rPr>
          <w:rFonts w:ascii="Cambria" w:hAnsi="Cambria"/>
        </w:rPr>
      </w:pPr>
      <w:r w:rsidRPr="00C9545B">
        <w:rPr>
          <w:rFonts w:ascii="Cambria" w:hAnsi="Cambria"/>
        </w:rPr>
        <w:t>γ. Αναλυτικό Βιογραφικό Σημείωμα.</w:t>
      </w:r>
    </w:p>
    <w:p w14:paraId="73D3E37E" w14:textId="77777777" w:rsidR="00B862CB" w:rsidRPr="00C9545B" w:rsidRDefault="00024F4D">
      <w:pPr>
        <w:spacing w:line="276" w:lineRule="auto"/>
        <w:ind w:left="720" w:hanging="360"/>
        <w:rPr>
          <w:rFonts w:ascii="Cambria" w:hAnsi="Cambria"/>
        </w:rPr>
      </w:pPr>
      <w:r w:rsidRPr="00C9545B">
        <w:rPr>
          <w:rFonts w:ascii="Cambria" w:hAnsi="Cambria"/>
        </w:rPr>
        <w:t>δ. Αντίγραφο Πτυχίου ή τίτλου πρώτου κύκλου σπουδών (για τίτλους ΑΕΙ του εξωτερικού απαιτείται να συνυποβάλλεται και η αναγνώριση ισοτιμίας του τίτλου από τον ΔΟΑΤΑΠ – βλ. Διευκρίνιση (*)).</w:t>
      </w:r>
    </w:p>
    <w:p w14:paraId="22CB4619" w14:textId="77777777" w:rsidR="00B862CB" w:rsidRPr="00C9545B" w:rsidRDefault="00024F4D">
      <w:pPr>
        <w:spacing w:line="276" w:lineRule="auto"/>
        <w:ind w:left="720" w:hanging="360"/>
        <w:rPr>
          <w:rFonts w:ascii="Cambria" w:hAnsi="Cambria"/>
        </w:rPr>
      </w:pPr>
      <w:r w:rsidRPr="00C9545B">
        <w:rPr>
          <w:rFonts w:ascii="Cambria" w:hAnsi="Cambria"/>
        </w:rPr>
        <w:t>ε. Παράρτημα Διπλώματος ή Αναλυτική Βαθμολογία του πρώτου κύκλου σπουδών.</w:t>
      </w:r>
    </w:p>
    <w:p w14:paraId="6B4CE128" w14:textId="77777777" w:rsidR="00B862CB" w:rsidRPr="00C9545B" w:rsidRDefault="00024F4D">
      <w:pPr>
        <w:spacing w:line="276" w:lineRule="auto"/>
        <w:ind w:left="720" w:hanging="360"/>
        <w:rPr>
          <w:rFonts w:ascii="Cambria" w:hAnsi="Cambria"/>
        </w:rPr>
      </w:pPr>
      <w:r w:rsidRPr="00C9545B">
        <w:rPr>
          <w:rFonts w:ascii="Cambria" w:hAnsi="Cambria"/>
        </w:rPr>
        <w:t>στ. Αντίγραφο ΔΜΣ ή τίτλου δεύτερου κύκλου σπουδών (για τίτλους ΑΕΙ του εξωτερικού απαιτείται να συνυποβάλλεται και η αναγνώριση ισοτιμίας του τίτλου από τον ΔΟΑΤΑΠ – βλ. Διευκρίνιση (*)).</w:t>
      </w:r>
    </w:p>
    <w:p w14:paraId="7F669E95" w14:textId="77777777" w:rsidR="00B862CB" w:rsidRPr="00C9545B" w:rsidRDefault="00024F4D">
      <w:pPr>
        <w:spacing w:line="276" w:lineRule="auto"/>
        <w:ind w:left="720" w:hanging="360"/>
        <w:rPr>
          <w:rFonts w:ascii="Cambria" w:hAnsi="Cambria"/>
        </w:rPr>
      </w:pPr>
      <w:r w:rsidRPr="00C9545B">
        <w:rPr>
          <w:rFonts w:ascii="Cambria" w:hAnsi="Cambria"/>
        </w:rPr>
        <w:t>ζ. Παράρτημα Διπλώματος ή Αναλυτική Βαθμολογία του δεύτερου κύκλου σπουδών.</w:t>
      </w:r>
    </w:p>
    <w:p w14:paraId="1EDEBF6E" w14:textId="77777777" w:rsidR="00B862CB" w:rsidRPr="00C9545B" w:rsidRDefault="00024F4D">
      <w:pPr>
        <w:spacing w:line="276" w:lineRule="auto"/>
        <w:ind w:left="720" w:hanging="360"/>
        <w:rPr>
          <w:rFonts w:ascii="Cambria" w:hAnsi="Cambria"/>
        </w:rPr>
      </w:pPr>
      <w:r w:rsidRPr="00C9545B">
        <w:rPr>
          <w:rFonts w:ascii="Cambria" w:hAnsi="Cambria"/>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(βλ. Παράρτημα Β). </w:t>
      </w:r>
    </w:p>
    <w:p w14:paraId="626297D4" w14:textId="77777777" w:rsidR="00B862CB" w:rsidRPr="00C9545B" w:rsidRDefault="00024F4D">
      <w:pPr>
        <w:spacing w:line="276" w:lineRule="auto"/>
        <w:ind w:left="720" w:hanging="360"/>
        <w:rPr>
          <w:rFonts w:ascii="Cambria" w:hAnsi="Cambria"/>
        </w:rPr>
      </w:pPr>
      <w:r w:rsidRPr="00C9545B">
        <w:rPr>
          <w:rFonts w:ascii="Cambria" w:hAnsi="Cambria"/>
        </w:rPr>
        <w:t>θ. Δύο (2) έως τρεις (3) συστατικές επιστολές κατά προτίμηση από καθηγητές/τριες ΑΕΙ, στις οποίες να αξιολογούνται οι ερευνητικές προοπτικές του/της υποψηφίου/ας. Οι συστατικές επιστολές κατατίθενται σε κλειστό και σφραγισμένο φάκελο προκειμένου να ληφθούν υπόψη.</w:t>
      </w:r>
    </w:p>
    <w:p w14:paraId="7B679B0B" w14:textId="77777777" w:rsidR="00B862CB" w:rsidRPr="00C9545B" w:rsidRDefault="00B862CB">
      <w:pPr>
        <w:spacing w:line="276" w:lineRule="auto"/>
        <w:ind w:left="720" w:hanging="360"/>
        <w:rPr>
          <w:rFonts w:ascii="Cambria" w:hAnsi="Cambria"/>
        </w:rPr>
      </w:pPr>
    </w:p>
    <w:p w14:paraId="50B3FEF0" w14:textId="77777777" w:rsidR="00B862CB" w:rsidRPr="00C9545B" w:rsidRDefault="00024F4D">
      <w:pPr>
        <w:spacing w:after="120" w:line="276" w:lineRule="auto"/>
        <w:ind w:left="720" w:hanging="360"/>
        <w:rPr>
          <w:rFonts w:ascii="Cambria" w:hAnsi="Cambria"/>
        </w:rPr>
      </w:pPr>
      <w:r w:rsidRPr="00C9545B">
        <w:rPr>
          <w:rFonts w:ascii="Cambria" w:hAnsi="Cambria"/>
          <w:b/>
          <w:i/>
        </w:rPr>
        <w:t>2. Συνεκτιμώμενα δικαιολογητικά</w:t>
      </w:r>
    </w:p>
    <w:p w14:paraId="24482677" w14:textId="77777777" w:rsidR="00B862CB" w:rsidRPr="00C9545B" w:rsidRDefault="00024F4D" w:rsidP="00D10F1D">
      <w:pPr>
        <w:spacing w:after="120" w:line="276" w:lineRule="auto"/>
        <w:ind w:left="360"/>
        <w:rPr>
          <w:rFonts w:ascii="Cambria" w:hAnsi="Cambria"/>
        </w:rPr>
      </w:pPr>
      <w:r w:rsidRPr="00C9545B">
        <w:rPr>
          <w:rFonts w:ascii="Cambria" w:hAnsi="Cambria"/>
        </w:rPr>
        <w:t xml:space="preserve">Οι υποψήφιοι μπορούν να συνυποβάλουν όποιο άλλο δικαιολογητικό θεωρούν ότι υποστηρίζει την υποψηφιότητά τους και ιδίως, εφόσον υπάρχουν, πτυχιακή ή μεταπτυχιακή διπλωματική εργασία, ανακοινώσεις σε επιστημονικά συνέδρια, δημοσιεύσεις σε επιστημονικά περιοδικά, διπλώματα ευρεσιτεχνίας, τεκμήρια γνώσης ξένων γλωσσών επιπλέον της αγγλικής, ακαδημαϊκές ή επαγγελματικές διακρίσεις ή βραβεία. </w:t>
      </w:r>
    </w:p>
    <w:p w14:paraId="7EF85E92" w14:textId="77777777" w:rsidR="00B862CB" w:rsidRPr="00C9545B" w:rsidRDefault="00024F4D">
      <w:pPr>
        <w:spacing w:after="120" w:line="276" w:lineRule="auto"/>
        <w:ind w:left="360"/>
        <w:rPr>
          <w:rFonts w:ascii="Cambria" w:hAnsi="Cambria"/>
          <w:b/>
          <w:i/>
        </w:rPr>
      </w:pPr>
      <w:r w:rsidRPr="00C9545B">
        <w:rPr>
          <w:rFonts w:ascii="Cambria" w:hAnsi="Cambria"/>
          <w:b/>
          <w:i/>
        </w:rPr>
        <w:t xml:space="preserve"> </w:t>
      </w:r>
      <w:r w:rsidRPr="00C9545B">
        <w:rPr>
          <w:rFonts w:ascii="Cambria" w:hAnsi="Cambria"/>
          <w:b/>
          <w:i/>
          <w:sz w:val="18"/>
          <w:szCs w:val="18"/>
        </w:rPr>
        <w:t>((*))Διευκρίνιση περί τίτλων σπουδών πρώτου ή δεύτερου κύκλου από ΑΕΙ της αλλοδαπής</w:t>
      </w:r>
    </w:p>
    <w:p w14:paraId="195101D9" w14:textId="77777777" w:rsidR="00B862CB" w:rsidRPr="00C9545B" w:rsidRDefault="00024F4D">
      <w:pPr>
        <w:spacing w:after="120" w:line="276" w:lineRule="auto"/>
        <w:ind w:left="360"/>
        <w:rPr>
          <w:rFonts w:ascii="Cambria" w:hAnsi="Cambria"/>
        </w:rPr>
      </w:pPr>
      <w:r w:rsidRPr="00C9545B">
        <w:rPr>
          <w:rFonts w:ascii="Cambria" w:hAnsi="Cambria"/>
          <w:sz w:val="18"/>
          <w:szCs w:val="18"/>
        </w:rPr>
        <w:t xml:space="preserve">Για τίτλους σπουδών πρώτου και δεύτερου κύκλου από ΑΕΙ του εξωτερικού απαιτείται να συνυποβάλλεται και η αναγνώριση ισοτιμίας ή ισοτιμίας και αντιστοιχίας του τίτλου από τον ΔΟΑΤΑΠ. Εάν κατά την προθεσμία υποβολής αιτήσεων η διαδικασία αναγνώρισης τίτλου υποψηφίου βρίσκεται εν εξελίξει και δεν έχει ολοκληρωθεί στον ΔΟΑΤΑΠ, ο υποψήφιος καταθέτει αντίγραφο της αίτησής του προς τον ΔΟΑΤΑΠ και Υπεύθυνη Δήλωση ότι θα προσκομιστεί το αποτέλεσμα της κρίσης του ΔΟΑΤΑΠ μόλις γίνει διαθέσιμο. Σε κάθε </w:t>
      </w:r>
      <w:r w:rsidRPr="00C9545B">
        <w:rPr>
          <w:rFonts w:ascii="Cambria" w:hAnsi="Cambria"/>
          <w:sz w:val="18"/>
          <w:szCs w:val="18"/>
        </w:rPr>
        <w:lastRenderedPageBreak/>
        <w:t>περίπτωση, Διδακτορικό Δίπλωμα δεν απονέμεται σε Υποψήφιο Διδάκτορα (ΥΔ) του οποίου ο τίτλος σπουδών πρώτου και δεύτερου κύκλου (ή πρώτου κύκλου, στις περιπτώσεις του integrated master ή των εξαιρέσεων του ν.4485/2017) από ΑΕΙ της αλλοδαπής δεν έχει αναγνωριστεί από τον ΔΟΑΤΑΠ, σύμφωνα με το ν. 3328/2005. Σε περίπτωση που ήδη εγγεγραμμένος ΥΔ λάβει αρνητικό αποτέλεσμα αναγνώρισης του/των απαιτούμενου/ων τίτλου/ων του από τον ΔΟΑΤΑΠ, η Συνέλευση του Τμήματος υποχρεούται να διαγράψει άμεσα τον ΥΔ.</w:t>
      </w:r>
    </w:p>
    <w:p w14:paraId="53C0B095" w14:textId="77777777" w:rsidR="00B862CB" w:rsidRPr="00C9545B" w:rsidRDefault="00B862CB">
      <w:pPr>
        <w:tabs>
          <w:tab w:val="left" w:pos="7230"/>
        </w:tabs>
        <w:spacing w:before="0" w:after="120"/>
        <w:rPr>
          <w:rFonts w:ascii="Cambria" w:hAnsi="Cambria"/>
        </w:rPr>
      </w:pPr>
    </w:p>
    <w:p w14:paraId="22431A4C" w14:textId="77777777" w:rsidR="00B862CB" w:rsidRPr="00C9545B" w:rsidRDefault="00024F4D">
      <w:pPr>
        <w:spacing w:line="276" w:lineRule="auto"/>
        <w:jc w:val="center"/>
        <w:rPr>
          <w:rFonts w:ascii="Cambria" w:hAnsi="Cambria"/>
          <w:b/>
        </w:rPr>
      </w:pPr>
      <w:r w:rsidRPr="00C9545B">
        <w:rPr>
          <w:rFonts w:ascii="Cambria" w:hAnsi="Cambria"/>
          <w:b/>
        </w:rPr>
        <w:t>Διαδικασία επιλογής υποψηφίων διδακτόρων</w:t>
      </w:r>
    </w:p>
    <w:p w14:paraId="0354AB1B" w14:textId="77777777" w:rsidR="00B862CB" w:rsidRPr="00C9545B" w:rsidRDefault="00024F4D">
      <w:pPr>
        <w:spacing w:line="276" w:lineRule="auto"/>
        <w:rPr>
          <w:rFonts w:ascii="Cambria" w:hAnsi="Cambria"/>
        </w:rPr>
      </w:pPr>
      <w:r w:rsidRPr="00C9545B">
        <w:rPr>
          <w:rFonts w:ascii="Cambria" w:hAnsi="Cambria"/>
        </w:rPr>
        <w:t xml:space="preserve">Η Συνέλευση του Τμήματος, αφού λάβει υπόψη τις αιτήσεις που έχουν υποβληθεί, τις κατηγοριοποιεί με βάση την συνάφεια του ερευνητικού αντικειμένου, και ορίζει μία τριμελή Επιτροπή Επιλογής (ΕΕ) ανά κατηγορία αιτήσεων. Οι τριμελείς ΕΕ αποτελούνται από μέλη ΔΕΠ του Τμήματος βαθμίδας Καθηγητή ή Αναπληρωτή Καθηγητή ή Επίκουρου Καθηγητή. Η κάθε ΕΕ εξετάζει τις αιτήσεις και τα συνυποβαλλόμενα δικαιολογητικά και καλεί τους υποψηφίους σε συνέντευξη, η οποία μπορεί να περιλαμβάνει και ερωτήσεις καθαρά επιστημονικού - τεχνικού περιεχομένου ώστε να εκτιμηθούν οι γνώσεις του ΥΔ. Κατά την αξιολόγηση κάθε αίτησης η ΕΕ ελέγχει τα τυπικά προσόντα του άρθρου 2 του  Κανονισμού Διδακτορικών Σπουδών καθώς και, όπου συντρέχει λόγος, τις προϋποθέσεις της κατ’ εξαίρεση αποδοχής υποψηφίου χωρίς ΔΜΣ. </w:t>
      </w:r>
    </w:p>
    <w:p w14:paraId="6234E7F3" w14:textId="77777777" w:rsidR="00B862CB" w:rsidRPr="00C9545B" w:rsidRDefault="00024F4D">
      <w:pPr>
        <w:spacing w:line="276" w:lineRule="auto"/>
        <w:rPr>
          <w:rFonts w:ascii="Cambria" w:hAnsi="Cambria"/>
        </w:rPr>
      </w:pPr>
      <w:r w:rsidRPr="00C9545B">
        <w:rPr>
          <w:rFonts w:ascii="Cambria" w:hAnsi="Cambria"/>
        </w:rPr>
        <w:t xml:space="preserve">Η ΕΕ αλλά και η Συνέλευση του Τμήματος στη συνέχεια, συνυπολογίζουν i) την ακαδημαϊκή πορεία και τους τίτλους του υποψηφίου, ii) την βαθμολογία του, iii) το πραγματικό του υπόβαθρο ως προς τις θεματικές περιοχές του ενδιαφέροντός του και γενικότερα του Ηλεκτρολόγου και Ηλεκτρονικού Μηχανικού, iv) άλλες επιστημονικές δραστηριότητες, v) τις συστατικές επιστολές, στις οποίες μπορεί να περιλαμβάνεται και εκείνη του προτείνοντος το αντικείμενο της Διδακτορικής Διατριβής μέλους ΔΕΠ, vi) την διαφαινόμενη ικανότητά του για ερευνητικό έργο, vii) την ύπαρξη υποτροφίας από έγκριτο ίδρυμα, viii) την εν γένει προσωπικότητα και τα κίνητρά του όπως αυτά προκύπτουν από τα στοιχεία του βιογραφικού του σημειώματος και από τη συνέντευξη. </w:t>
      </w:r>
    </w:p>
    <w:p w14:paraId="22B33783" w14:textId="77777777" w:rsidR="00B862CB" w:rsidRPr="00C9545B" w:rsidRDefault="00024F4D">
      <w:pPr>
        <w:spacing w:line="276" w:lineRule="auto"/>
        <w:rPr>
          <w:rFonts w:ascii="Cambria" w:hAnsi="Cambria"/>
        </w:rPr>
      </w:pPr>
      <w:r w:rsidRPr="00C9545B">
        <w:rPr>
          <w:rFonts w:ascii="Cambria" w:hAnsi="Cambria"/>
        </w:rPr>
        <w:t xml:space="preserve">Σημαντικό βάρος στην παραπάνω αξιολόγηση έχει ενδεχόμενη συστατική επιστολή μέλους ΔΕΠ του Τμήματος με εκπεφρασμένη την πρόθεσή του να επιβλέψει τη Διδακτορική Διατριβή του υποψηφίου. Η ΕΕ λαμβάνει υπόψη ότι η έρευνα απαιτεί ιδιαίτερες δεξιότητες και ισχυρό προσωπικό κίνητρο, όπως αυτό τεκμηριώνεται από το ιστορικό αλλά και τη συνέντευξη του κάθε υποψηφίου. </w:t>
      </w:r>
    </w:p>
    <w:p w14:paraId="50656C17" w14:textId="77777777" w:rsidR="00B862CB" w:rsidRPr="00C9545B" w:rsidRDefault="00024F4D">
      <w:pPr>
        <w:spacing w:line="276" w:lineRule="auto"/>
        <w:rPr>
          <w:rFonts w:ascii="Cambria" w:hAnsi="Cambria"/>
        </w:rPr>
      </w:pPr>
      <w:r w:rsidRPr="00C9545B">
        <w:rPr>
          <w:rFonts w:ascii="Cambria" w:hAnsi="Cambria"/>
        </w:rPr>
        <w:t xml:space="preserve">Μετά την ολοκλήρωση των συνεντεύξεων, η ΕΕ υποβάλλει στη Συνέλευση του Τμήματος αναλυτική εισήγηση με αιτιολογημένη πρόταση αποδοχής / απόρριψης του κάθε υποψηφίου, καθώς και πρόταση για τα προπτυχιακά ή μεταπτυχιακά μαθήματα του Τμήματος που εισηγείται να παρακολουθήσει επιτυχώς ο κάθε υποψήφιος, εφόσον συντρέχει λόγος. Λαμβάνοντας υπόψη την εισήγηση της ΕΕ, η Συνέλευση του Τμήματος αποφασίζει για την αποδοχή ή απόρριψη κάθε αίτησης, αναθέτει την επίβλεψη στο προτείνον τη διατριβή μέλος ΔΕΠ και ορίζει, αν θεωρεί απαραίτητο, τα μαθήματα που υποχρεούται να παρακολουθήσει επιτυχώς ο υποψήφιος. </w:t>
      </w:r>
    </w:p>
    <w:p w14:paraId="5DF07D7A" w14:textId="77777777" w:rsidR="00B862CB" w:rsidRPr="00C9545B" w:rsidRDefault="00024F4D">
      <w:pPr>
        <w:spacing w:line="276" w:lineRule="auto"/>
        <w:rPr>
          <w:rFonts w:ascii="Cambria" w:hAnsi="Cambria"/>
        </w:rPr>
      </w:pPr>
      <w:r w:rsidRPr="00C9545B">
        <w:rPr>
          <w:rFonts w:ascii="Cambria" w:hAnsi="Cambria"/>
        </w:rPr>
        <w:t>Ειδικότερα, στην εγκριτική απόφαση της Συνέλευσης περιλαμβάνονται:</w:t>
      </w:r>
    </w:p>
    <w:p w14:paraId="6E0AAA54" w14:textId="77777777" w:rsidR="00B862CB" w:rsidRPr="00C9545B" w:rsidRDefault="00024F4D">
      <w:pPr>
        <w:spacing w:line="276" w:lineRule="auto"/>
        <w:rPr>
          <w:rFonts w:ascii="Cambria" w:hAnsi="Cambria"/>
        </w:rPr>
      </w:pPr>
      <w:r w:rsidRPr="00C9545B">
        <w:rPr>
          <w:rFonts w:ascii="Cambria" w:hAnsi="Cambria"/>
        </w:rPr>
        <w:t>1. ο αλφαβητικός κατάλογος των υποψηφίων που επιλέγονται, και για κάθε έναν εξ’ αυτών αναφέρεται (α) ο τίτλος της Διδακτορικής Διατριβής στην ελληνική και στην αγγλική γλώσσα, (β) το επιβλέπον μέλος ΔΕΠ, (γ) η γλώσσα συγγραφής της Διδακτορικής Διατριβής (άρθρο 38 του ν. 4485/2017), (δ) τα προπτυχιακά ή μεταπτυχιακά μαθήματα των Προγραμμάτων Σπουδών του Τμήματος που ενδεχομένως οφείλει να παρακολουθήσει επιτυχώς ο υποψήφιος,</w:t>
      </w:r>
    </w:p>
    <w:p w14:paraId="2A353FC5" w14:textId="77777777" w:rsidR="00B862CB" w:rsidRPr="00C9545B" w:rsidRDefault="00024F4D">
      <w:pPr>
        <w:spacing w:line="276" w:lineRule="auto"/>
        <w:rPr>
          <w:rFonts w:ascii="Cambria" w:hAnsi="Cambria"/>
        </w:rPr>
      </w:pPr>
      <w:r w:rsidRPr="00C9545B">
        <w:rPr>
          <w:rFonts w:ascii="Cambria" w:hAnsi="Cambria"/>
        </w:rPr>
        <w:t>2. η αποκλειστική προθεσμία εγγραφής των επιτυχόντων υποψηφίων στις Διδακτορικές Σπουδές του Τμήματος, οπότε και κατοχυρώνεται η προσφερθείσα θέση.</w:t>
      </w:r>
    </w:p>
    <w:p w14:paraId="57DC27BB" w14:textId="77777777" w:rsidR="00B862CB" w:rsidRPr="00C9545B" w:rsidRDefault="00024F4D">
      <w:pPr>
        <w:spacing w:line="276" w:lineRule="auto"/>
        <w:rPr>
          <w:rFonts w:ascii="Cambria" w:hAnsi="Cambria"/>
        </w:rPr>
      </w:pPr>
      <w:r w:rsidRPr="00C9545B">
        <w:rPr>
          <w:rFonts w:ascii="Cambria" w:hAnsi="Cambria"/>
        </w:rPr>
        <w:lastRenderedPageBreak/>
        <w:t>Σε περίπτωση που η απόφαση της Συνέλευσης διαφοροποιείται από την εισήγηση της ΕΕ, απαιτείται ειδικά αιτιολογημένη τεκμηρίωση. Οι υποψήφιοι που δεν επιλέγονται τελικά, έχουν δικαίωμα να λάβουν γνώση της αιτιολόγησης της απόφασης.</w:t>
      </w:r>
    </w:p>
    <w:p w14:paraId="33ED0F7F" w14:textId="77777777" w:rsidR="00B862CB" w:rsidRPr="00C9545B" w:rsidRDefault="00024F4D">
      <w:pPr>
        <w:spacing w:line="276" w:lineRule="auto"/>
        <w:rPr>
          <w:rFonts w:ascii="Cambria" w:hAnsi="Cambria"/>
        </w:rPr>
      </w:pPr>
      <w:r w:rsidRPr="00C9545B">
        <w:rPr>
          <w:rFonts w:ascii="Cambria" w:hAnsi="Cambria"/>
        </w:rPr>
        <w:t>Οι υποψήφιοι που επιλέγονται, αποκτούν την ιδιότητα του Υποψήφιου Διδάκτορα με την εμπρόθεσμη εγγραφή τους στις Διδακτορικές Σπουδές του Τμήματος. Μετά την λήξη της προθεσμίας εγγραφών, η Συνέλευση ορίζει Τριμελή Συμβουλευτική Επιτροπή για κάθε ΥΔ, μετά από εισήγηση του επιβλέποντος μέλους ΔΕΠ. Αμέσως μετά την ολοκλήρωση της διαδικασίας, κατάλογος που περιλαμβάνει (α) τους ΥΔ, (β) τα επιβλέποντα μέλη ΔΕΠ, (γ) τα μέλη των Τριμελών Συμβουλευτικών Επιτροπών, (δ) τους τίτλους των εκπονούμενων διδακτορικών διατριβών και (ε) τις σύντομες περιλήψεις τους, αναρτάται από τη Γραμματεία του Τμήματος στον διαδικτυακό τόπο του Τμήματος στην ελληνική και την αγγλική γλώσσα (άρθρο 38 του ν. 4485/2017).</w:t>
      </w:r>
    </w:p>
    <w:p w14:paraId="28783775" w14:textId="77777777" w:rsidR="00B862CB" w:rsidRPr="00C9545B" w:rsidRDefault="00B862CB">
      <w:pPr>
        <w:spacing w:line="276" w:lineRule="auto"/>
        <w:rPr>
          <w:rFonts w:ascii="Cambria" w:hAnsi="Cambria"/>
        </w:rPr>
      </w:pPr>
    </w:p>
    <w:p w14:paraId="26F43F73" w14:textId="77777777" w:rsidR="00B862CB" w:rsidRPr="00C9545B" w:rsidRDefault="00024F4D">
      <w:pPr>
        <w:spacing w:line="276" w:lineRule="auto"/>
        <w:jc w:val="center"/>
        <w:rPr>
          <w:rFonts w:ascii="Cambria" w:hAnsi="Cambria"/>
          <w:b/>
          <w:i/>
        </w:rPr>
      </w:pPr>
      <w:r w:rsidRPr="00C9545B">
        <w:rPr>
          <w:rFonts w:ascii="Cambria" w:hAnsi="Cambria"/>
          <w:b/>
          <w:i/>
        </w:rPr>
        <w:t>Δικαιώματα και Υποχρεώσεις των Υποψηφίων Διδακτόρων (ΥΔ)</w:t>
      </w:r>
    </w:p>
    <w:p w14:paraId="0332DE3F" w14:textId="77777777" w:rsidR="00B862CB" w:rsidRPr="00C9545B" w:rsidRDefault="00024F4D">
      <w:pPr>
        <w:spacing w:line="276" w:lineRule="auto"/>
        <w:rPr>
          <w:rFonts w:ascii="Cambria" w:hAnsi="Cambria"/>
        </w:rPr>
      </w:pPr>
      <w:r w:rsidRPr="00C9545B">
        <w:rPr>
          <w:rFonts w:ascii="Cambria" w:hAnsi="Cambria"/>
        </w:rPr>
        <w:t xml:space="preserve">Οι διδακτορικές σπουδές προσφέρονται δωρεάν. </w:t>
      </w:r>
    </w:p>
    <w:p w14:paraId="5184C498" w14:textId="77777777" w:rsidR="00B862CB" w:rsidRPr="00C9545B" w:rsidRDefault="00024F4D">
      <w:pPr>
        <w:spacing w:line="276" w:lineRule="auto"/>
        <w:rPr>
          <w:rFonts w:ascii="Cambria" w:hAnsi="Cambria"/>
        </w:rPr>
      </w:pPr>
      <w:r w:rsidRPr="00C9545B">
        <w:rPr>
          <w:rFonts w:ascii="Cambria" w:hAnsi="Cambria"/>
        </w:rPr>
        <w:t>Οι ΥΔ υποχρεούνται σε ανανέωση εγγραφής ανά ακαδημαϊκό έτος και συγκεκριμένα κατά την έναρξη του χειμερινού εξαμήνου, ανεξαρτήτως του εξαμήνου πρώτης εγγραφής τους, (άρθρο 45, παρ. 2, εδάφιο στ’ του ν. 4485/2017).</w:t>
      </w:r>
    </w:p>
    <w:p w14:paraId="6D76CD6A" w14:textId="77777777" w:rsidR="00B862CB" w:rsidRPr="00C9545B" w:rsidRDefault="00024F4D">
      <w:pPr>
        <w:spacing w:line="276" w:lineRule="auto"/>
        <w:rPr>
          <w:rFonts w:ascii="Cambria" w:hAnsi="Cambria"/>
        </w:rPr>
      </w:pPr>
      <w:r w:rsidRPr="00C9545B">
        <w:rPr>
          <w:rFonts w:ascii="Cambria" w:hAnsi="Cambria"/>
        </w:rPr>
        <w:t>Μεταξύ Σεπτεμβρίου και Δεκεμβρίου κάθε έτους εγγραφής τους στις Διδακτορικές Σπουδές, οι ΥΔ υποβάλλουν αναλυτικό υπόμνημα σχετικά με την πρόοδο της Διδακτορικής Διατριβής τους, το οποίο παρουσιάζουν ενώπιον της Τριμελούς Συμβουλευτικής Επιτροπής. Αντίγραφο του υπομνήματος, καθώς και σχόλια επ’ αυτού από τον επιβλέποντα ή/και την Τριμελή Συμβουλευτική Επιτροπή καταχωρίζονται στον ατομικό φάκελο του ΥΔ που τηρεί η Γραμματεία του Τμήματος.</w:t>
      </w:r>
    </w:p>
    <w:p w14:paraId="01B35652" w14:textId="77777777" w:rsidR="00B862CB" w:rsidRPr="00C9545B" w:rsidRDefault="00024F4D">
      <w:pPr>
        <w:spacing w:line="276" w:lineRule="auto"/>
        <w:rPr>
          <w:rFonts w:ascii="Cambria" w:hAnsi="Cambria"/>
        </w:rPr>
      </w:pPr>
      <w:r w:rsidRPr="00C9545B">
        <w:rPr>
          <w:rFonts w:ascii="Cambria" w:hAnsi="Cambria"/>
        </w:rPr>
        <w:t>Ο επιβλέπων σε συνεργασία με τα μέλη της Τριμελούς Συμβουλευτικής Επιτροπής συντάσσει ετήσια Έκθεση Προόδου για τον ΥΔ, η οποία αποτελεί τεκμηριωμένη πρόταση περί της συνέχισης εκπόνησης της Διδακτορικής Διατριβής. Οι ετήσιες Εκθέσεις Προόδου υποβάλλονται εγκαίρως και με φροντίδα του επιβλέποντος προς τη Συνέλευση του Τμήματος για έγκριση. Στη συνέχεια εισάγονται στο φάκελο του κάθε ΥΔ που τηρείται από τη Γραμματεία του Τμήματος.</w:t>
      </w:r>
    </w:p>
    <w:p w14:paraId="5803302D" w14:textId="77777777" w:rsidR="00B862CB" w:rsidRPr="00C9545B" w:rsidRDefault="00024F4D">
      <w:pPr>
        <w:spacing w:line="276" w:lineRule="auto"/>
        <w:rPr>
          <w:rFonts w:ascii="Cambria" w:hAnsi="Cambria"/>
        </w:rPr>
      </w:pPr>
      <w:r w:rsidRPr="00C9545B">
        <w:rPr>
          <w:rFonts w:ascii="Cambria" w:hAnsi="Cambria"/>
        </w:rPr>
        <w:t>Οι ΥΔ διατηρούν επί διάστημα μέχρι και πέντε (5) πλήρων ακαδημαϊκών ετών από την πρώτη εγγραφή τους, όλα τα δικαιώματα και τις παροχές που προβλέπονται και για τους φοιτητές του δεύτερου κύκλου σπουδών (ΠΜΣ) του Τμήματος και του Ιδρύματος. Επί διάστημα μέχρι και πέντε (5) ετών μετά την ολοκλήρωση της Διδακτορικής  Διατριβής τους, διατηρούν δικαιώματα πρόσβασης, δανεισμού και χρήσης των ηλεκτρονικών υπηρεσιών των πανεπιστημιακών βιβλιοθηκών (άρθρο 40, παρ. 3 του ν. 4485/2017).</w:t>
      </w:r>
    </w:p>
    <w:p w14:paraId="0D5C0485" w14:textId="77777777" w:rsidR="00B862CB" w:rsidRPr="00C9545B" w:rsidRDefault="00024F4D">
      <w:pPr>
        <w:spacing w:line="276" w:lineRule="auto"/>
        <w:rPr>
          <w:rFonts w:ascii="Cambria" w:hAnsi="Cambria"/>
        </w:rPr>
      </w:pPr>
      <w:r w:rsidRPr="00C9545B">
        <w:rPr>
          <w:rFonts w:ascii="Cambria" w:hAnsi="Cambria"/>
        </w:rPr>
        <w:t>Με τη σύμφωνη γνώμη του επιβλέποντος και τη γραπτή συγκατάθεσή του, η οποία κοινοποιείται στη Συνέλευση και τηρείται στο φάκελο του ΥΔ στη Γραμματεία, μπορεί μέρος της έρευνας του ΥΔ να διεξαχθεί σε άλλο ίδρυμα/ινστιτούτο/ερευνητικό κέντρο/επιχείρηση της ημεδαπής ή της αλλοδαπής ώστε να επιτευχθεί το βέλτιστο ερευνητικό αποτέλεσμα.</w:t>
      </w:r>
    </w:p>
    <w:p w14:paraId="1E262874" w14:textId="77777777" w:rsidR="00B862CB" w:rsidRPr="00C9545B" w:rsidRDefault="00024F4D">
      <w:pPr>
        <w:spacing w:line="276" w:lineRule="auto"/>
        <w:rPr>
          <w:rFonts w:ascii="Cambria" w:hAnsi="Cambria"/>
        </w:rPr>
      </w:pPr>
      <w:r w:rsidRPr="00C9545B">
        <w:rPr>
          <w:rFonts w:ascii="Cambria" w:hAnsi="Cambria"/>
        </w:rPr>
        <w:t>Σε όλες τις δημοσιεύσεις (σε περιοδικά, συνέδρια, κεφάλαια βιβλίων, κ.ά.) που προκύπτουν κατά την εκπόνηση της Διδακτορικής Διατριβής από τα ενδιάμεσα ή τελικά αποτελέσματα της σχετικής έρευνας, ο ΥΔ υποχρεούται να δηλώνει ως ερευνητική διεύθυνση (affiliation): «Τμήμα Ηλεκτρολόγων και Ηλεκτρονικών Μηχανικών, Πανεπιστήμιο Δυτικής Αττικής» («Department of Electrical and Electronics Engineering, University of West Attica») και την ηλεκτρονική διεύθυνση στον τομέα (domain) Τμήματος «@eee.uniwa.gr».</w:t>
      </w:r>
    </w:p>
    <w:p w14:paraId="38EA9E37" w14:textId="77777777" w:rsidR="00B862CB" w:rsidRPr="00C9545B" w:rsidRDefault="00024F4D">
      <w:pPr>
        <w:spacing w:line="276" w:lineRule="auto"/>
        <w:rPr>
          <w:rFonts w:ascii="Cambria" w:hAnsi="Cambria"/>
        </w:rPr>
      </w:pPr>
      <w:r w:rsidRPr="00C9545B">
        <w:rPr>
          <w:rFonts w:ascii="Cambria" w:hAnsi="Cambria"/>
        </w:rPr>
        <w:t xml:space="preserve">Ο ΥΔ υποχρεούται εντός των δύο πρώτων ετών εγγραφής του στις Διδακτορικές Σπουδές να ολοκληρώσει επιτυχώς τις ενδεχόμενες υποχρεώσεις παρακολούθησης μαθημάτων, όπως αυτά </w:t>
      </w:r>
      <w:r w:rsidRPr="00C9545B">
        <w:rPr>
          <w:rFonts w:ascii="Cambria" w:hAnsi="Cambria"/>
        </w:rPr>
        <w:lastRenderedPageBreak/>
        <w:t>έχουν οριστεί κατά την έναρξη της εκπόνησης της διατριβής του (άρθρο 2). Περίοδοι αναστολής φοίτησης δεν προσμετρούνται.</w:t>
      </w:r>
    </w:p>
    <w:p w14:paraId="1BC4870A" w14:textId="77777777" w:rsidR="00B862CB" w:rsidRPr="00C9545B" w:rsidRDefault="00024F4D">
      <w:pPr>
        <w:spacing w:line="276" w:lineRule="auto"/>
        <w:rPr>
          <w:rFonts w:ascii="Cambria" w:hAnsi="Cambria"/>
        </w:rPr>
      </w:pPr>
      <w:r w:rsidRPr="00C9545B">
        <w:rPr>
          <w:rFonts w:ascii="Cambria" w:hAnsi="Cambria"/>
        </w:rPr>
        <w:t>Προκειμένου να επιτευχθεί η ολοκλήρωση της ακαδημαϊκής προσωπικότητας και της εκπαίδευσης των ΥΔ στις απαιτήσεις του χώρου της έρευνας και της διδασκαλίας, οι ΥΔ προετοιμάζονται σχετικά συμμετέχοντας ενεργά στις εξής δραστηριότητες που οργανώνονται και πραγματοποιούνται εντός των δομών και διαδικασιών του Τμήματος:</w:t>
      </w:r>
    </w:p>
    <w:p w14:paraId="5D7D430D" w14:textId="77777777" w:rsidR="00B862CB" w:rsidRPr="00C9545B" w:rsidRDefault="00024F4D">
      <w:pPr>
        <w:pStyle w:val="aa"/>
        <w:numPr>
          <w:ilvl w:val="0"/>
          <w:numId w:val="3"/>
        </w:numPr>
        <w:spacing w:before="60" w:after="200" w:line="276" w:lineRule="auto"/>
        <w:jc w:val="both"/>
        <w:rPr>
          <w:rFonts w:ascii="Cambria" w:hAnsi="Cambria"/>
        </w:rPr>
      </w:pPr>
      <w:r w:rsidRPr="00C9545B">
        <w:rPr>
          <w:rFonts w:ascii="Cambria" w:hAnsi="Cambria"/>
        </w:rPr>
        <w:t>Παρακολούθηση και παρουσίαση επιστημονικών διαλέξεων. Το Τμήμα στηρίζει την ερευνητική προσπάθεια των ΥΔ μέσω της διοργάνωσης σεμιναρίων στα οποία συμμετέχουν είτε ως ακροατές είτε ως ομιλητές.</w:t>
      </w:r>
    </w:p>
    <w:p w14:paraId="2982414F" w14:textId="77777777" w:rsidR="00B862CB" w:rsidRPr="00C9545B" w:rsidRDefault="00024F4D">
      <w:pPr>
        <w:pStyle w:val="aa"/>
        <w:numPr>
          <w:ilvl w:val="0"/>
          <w:numId w:val="3"/>
        </w:numPr>
        <w:spacing w:before="60" w:after="200" w:line="276" w:lineRule="auto"/>
        <w:jc w:val="both"/>
        <w:rPr>
          <w:rFonts w:ascii="Cambria" w:hAnsi="Cambria"/>
        </w:rPr>
      </w:pPr>
      <w:r w:rsidRPr="00C9545B">
        <w:rPr>
          <w:rFonts w:ascii="Cambria" w:hAnsi="Cambria"/>
        </w:rPr>
        <w:t>Συγγραφή Επιστημονικών Εργασιών και Ακαδημαϊκή Δεοντολογία. Ο επιβλέπων και - όπου αυτό απαιτείται - τα μέλη της Τριμελούς Συμβουλευτικής Επιτροπής, καθώς και λοιπά μέλη ΔΕΠ του Τμήματος, υποστηρίζουν και βοηθούν στην συγγραφή εργασιών σχετικών με τα ερευνητικά αποτελέσματα της έρευνας των ΥΔ, τηρώντας πάντα την ακαδημαϊκή ηθική.</w:t>
      </w:r>
    </w:p>
    <w:p w14:paraId="051049A5" w14:textId="77777777" w:rsidR="00B862CB" w:rsidRPr="00C9545B" w:rsidRDefault="00024F4D">
      <w:pPr>
        <w:spacing w:line="276" w:lineRule="auto"/>
        <w:rPr>
          <w:rFonts w:ascii="Cambria" w:hAnsi="Cambria"/>
          <w:highlight w:val="yellow"/>
        </w:rPr>
      </w:pPr>
      <w:r w:rsidRPr="00C9545B">
        <w:rPr>
          <w:rFonts w:ascii="Cambria" w:eastAsiaTheme="minorHAnsi" w:hAnsi="Cambria" w:cstheme="minorBidi"/>
        </w:rPr>
        <w:t>Το Τμήμα υποστηρίζει την απόκτηση ακαδημαϊκής εμπειρίας των ΥΔ μέσω της βιωματικής συμμετοχής τους στην εκπαιδευτική διαδικασία, υπό την καθοδήγηση και επίβλεψη μελών ΔΕΠ. Κατά τη διάρκεια της φοίτησης στις Διδακτορικές Σπουδές, οι ΥΔ δύνανται, μετά από αίτησή τους, να συμμετέχουν στην εκπαιδευτική διαδικασία προσφέροντας επικουρικό έργο στα εργαστήρια και τις εξετάσεις. Η Συνέλευση του Τμήματος προσδιορίζει επιμέρους ζητήματα της παροχής επικουρικού εκπαιδευτικού έργου από τους ΥΔ που έχουν εκδηλώσει σχετικό ενδιαφέρον και εξειδικεύει το έργο του καθενός ανά εξάμηνο. Ο ΥΔ μπορεί να προσφέρει επικουρικό έργο μέχρι 6 ώρες την εβδομάδα ανά εξάμηνο και συνολικά μέχρι 312 ώρες καθόλη τη διάρκεια των διδακτορικών σπουδών του. Ο παραπάνω περιορισμός δεν ισχύει για ΥΔ που λαμβάνουν υποτροφία για την λήψη της οποίας προβλέπεται παροχή επικουρικού εκπαιδευτικού έργου.</w:t>
      </w:r>
    </w:p>
    <w:p w14:paraId="5CE5FF87" w14:textId="77777777" w:rsidR="00B862CB" w:rsidRPr="00C9545B" w:rsidRDefault="00024F4D">
      <w:pPr>
        <w:spacing w:line="276" w:lineRule="auto"/>
        <w:rPr>
          <w:rFonts w:ascii="Cambria" w:hAnsi="Cambria"/>
        </w:rPr>
      </w:pPr>
      <w:r w:rsidRPr="00C9545B">
        <w:rPr>
          <w:rFonts w:ascii="Cambria" w:hAnsi="Cambria"/>
        </w:rPr>
        <w:t xml:space="preserve">Το Τμήμα ενθαρρύνει ιδίως τη συμμετοχή των ΥΔ σε ερευνητικά προγράμματα και διεθνείς συνεργασίες. </w:t>
      </w:r>
    </w:p>
    <w:p w14:paraId="7E88CDE8" w14:textId="77777777" w:rsidR="00B862CB" w:rsidRPr="00C9545B" w:rsidRDefault="00024F4D">
      <w:pPr>
        <w:spacing w:line="276" w:lineRule="auto"/>
        <w:rPr>
          <w:rFonts w:ascii="Cambria" w:hAnsi="Cambria"/>
        </w:rPr>
      </w:pPr>
      <w:r w:rsidRPr="00C9545B">
        <w:rPr>
          <w:rFonts w:ascii="Cambria" w:hAnsi="Cambria"/>
        </w:rPr>
        <w:t xml:space="preserve">Επίσης το Τμήμα επιδιώκει ενεργά την υποστήριξη των ΥΔ μέσω εξασφάλισης υποτροφιών αριστείας από τον ΕΛΚΕ του ιδρύματος. </w:t>
      </w:r>
    </w:p>
    <w:p w14:paraId="615044C0" w14:textId="77777777" w:rsidR="00B862CB" w:rsidRPr="00C9545B" w:rsidRDefault="00024F4D">
      <w:pPr>
        <w:spacing w:line="276" w:lineRule="auto"/>
        <w:rPr>
          <w:rFonts w:ascii="Cambria" w:hAnsi="Cambria"/>
        </w:rPr>
      </w:pPr>
      <w:r w:rsidRPr="00C9545B">
        <w:rPr>
          <w:rFonts w:ascii="Cambria" w:hAnsi="Cambria"/>
        </w:rPr>
        <w:t>Παράλληλα με την εκπόνηση της Διδακτορικής Διατριβής τους, οι ΥΔ δύνανται να απασχολούνται με αμοιβή στο πλαίσιο συμβάσεων με το ίδρυμα ή τον ΕΛΚΕ του ιδρύματος είτε σε ερευνητικά / αναπτυξιακά προγράμματα και έργα είτε ως ακαδημαϊκοί υπότροφοι, σύμφωνα με την εκάστοτε ισχύουσα σχετική νομοθεσία.</w:t>
      </w:r>
    </w:p>
    <w:p w14:paraId="5F6A632C" w14:textId="77777777" w:rsidR="00B862CB" w:rsidRPr="00C9545B" w:rsidRDefault="00024F4D">
      <w:pPr>
        <w:spacing w:line="276" w:lineRule="auto"/>
        <w:rPr>
          <w:rFonts w:ascii="Cambria" w:hAnsi="Cambria"/>
        </w:rPr>
      </w:pPr>
      <w:r w:rsidRPr="00C9545B">
        <w:rPr>
          <w:rFonts w:ascii="Cambria" w:hAnsi="Cambria"/>
        </w:rPr>
        <w:t xml:space="preserve">Οι ΥΔ έχουν υποχρέωση να αναφέρουν τις πηγές των ερευνητικών αποτελεσμάτων των οποίων κάνουν χρήση στην έρευνά τους, ώστε να αποφεύγονται φαινόμενα λογοκλοπής και συναφών παραπτωμάτων. Οι ΥΔ κατά τη διεξαγωγή της ερευνητικής δραστηριότητας, οφείλουν να λαμβάνουν υπόψη τους και να μη θίγουν καθ’ οιονδήποτε τρόπο δικαιώματα διανοητικής/πνευματικής ιδιοκτησίας τρίτων, την οποία πρέπει να αποδίδουν στο δημιουργό της. Ειδικότερα κατά τη συγγραφή της Διδακτορικής Διατριβής, ο ΥΔ πρέπει να διαφοροποιεί με εισαγωγικά τα αποσπάσματα κειμένου που προέρχονται αυτούσια από άλλες πηγές, τις οποίες και αναφέρει στη βιβλιογραφία και τις αναφορές της Διδακτορικής Διατριβής. </w:t>
      </w:r>
    </w:p>
    <w:p w14:paraId="0F6B7EA1" w14:textId="77777777" w:rsidR="00B862CB" w:rsidRPr="00C9545B" w:rsidRDefault="00024F4D">
      <w:pPr>
        <w:spacing w:line="276" w:lineRule="auto"/>
        <w:rPr>
          <w:rFonts w:ascii="Cambria" w:hAnsi="Cambria"/>
        </w:rPr>
      </w:pPr>
      <w:r w:rsidRPr="00C9545B">
        <w:rPr>
          <w:rFonts w:ascii="Cambria" w:hAnsi="Cambria"/>
        </w:rPr>
        <w:t>Η λογοκλοπή θεωρείται σοβαρό ακαδημαϊκό παράπτωμα. Με τον όρο λογοκλοπή εννοείται:</w:t>
      </w:r>
    </w:p>
    <w:p w14:paraId="29E5B2B1" w14:textId="77777777" w:rsidR="00B862CB" w:rsidRPr="00C9545B" w:rsidRDefault="00024F4D">
      <w:pPr>
        <w:pStyle w:val="aa"/>
        <w:numPr>
          <w:ilvl w:val="0"/>
          <w:numId w:val="4"/>
        </w:numPr>
        <w:spacing w:before="60" w:after="200" w:line="276" w:lineRule="auto"/>
        <w:jc w:val="both"/>
        <w:rPr>
          <w:rFonts w:ascii="Cambria" w:hAnsi="Cambria"/>
        </w:rPr>
      </w:pPr>
      <w:r w:rsidRPr="00C9545B">
        <w:rPr>
          <w:rFonts w:ascii="Cambria" w:hAnsi="Cambria"/>
        </w:rPr>
        <w:t>οικειοποίηση ή χρήση της εργασίας ή τμημάτων εργασίας άλλων (δημοσιευμένης ή μη) χωρίς τη δέουσα αναφορά,</w:t>
      </w:r>
    </w:p>
    <w:p w14:paraId="6C04FFB9" w14:textId="77777777" w:rsidR="00B862CB" w:rsidRPr="00C9545B" w:rsidRDefault="00024F4D">
      <w:pPr>
        <w:pStyle w:val="aa"/>
        <w:numPr>
          <w:ilvl w:val="0"/>
          <w:numId w:val="4"/>
        </w:numPr>
        <w:spacing w:before="60" w:after="200" w:line="276" w:lineRule="auto"/>
        <w:jc w:val="both"/>
        <w:rPr>
          <w:rFonts w:ascii="Cambria" w:hAnsi="Cambria"/>
        </w:rPr>
      </w:pPr>
      <w:r w:rsidRPr="00C9545B">
        <w:rPr>
          <w:rFonts w:ascii="Cambria" w:hAnsi="Cambria"/>
        </w:rPr>
        <w:t xml:space="preserve">επανάληψη μέρους εργασίας, η οποία έχει πραγματοποιηθεί από τον ΥΔ για οποιοδήποτε άλλο φορέα που δεν σχετίζεται με το διδακτορικό του, ή έχει κατατεθεί </w:t>
      </w:r>
      <w:r w:rsidRPr="00C9545B">
        <w:rPr>
          <w:rFonts w:ascii="Cambria" w:hAnsi="Cambria"/>
        </w:rPr>
        <w:lastRenderedPageBreak/>
        <w:t xml:space="preserve">από τον ΥΔ σε άλλο πλαίσιο και έχει αξιολογηθεί, χωρίς αυτό να προσδιορίζεται και να γνωστοποιείται ρητά, </w:t>
      </w:r>
    </w:p>
    <w:p w14:paraId="16D34ABB" w14:textId="77777777" w:rsidR="00B862CB" w:rsidRPr="00C9545B" w:rsidRDefault="00024F4D">
      <w:pPr>
        <w:pStyle w:val="aa"/>
        <w:numPr>
          <w:ilvl w:val="0"/>
          <w:numId w:val="4"/>
        </w:numPr>
        <w:spacing w:before="60" w:after="200" w:line="276" w:lineRule="auto"/>
        <w:jc w:val="both"/>
        <w:rPr>
          <w:rFonts w:ascii="Cambria" w:hAnsi="Cambria"/>
        </w:rPr>
      </w:pPr>
      <w:r w:rsidRPr="00C9545B">
        <w:rPr>
          <w:rFonts w:ascii="Cambria" w:hAnsi="Cambria"/>
        </w:rPr>
        <w:t>παράθεση οποιουδήποτε υλικού τεκμηρίωσης, χωρίς σχετική αναφορά στην πηγή.</w:t>
      </w:r>
    </w:p>
    <w:p w14:paraId="42E6986A" w14:textId="3BDB69A9" w:rsidR="00B862CB" w:rsidRPr="00C9545B" w:rsidRDefault="00024F4D">
      <w:pPr>
        <w:spacing w:line="276" w:lineRule="auto"/>
        <w:rPr>
          <w:rFonts w:ascii="Cambria" w:hAnsi="Cambria"/>
        </w:rPr>
      </w:pPr>
      <w:r w:rsidRPr="00C9545B">
        <w:rPr>
          <w:rFonts w:ascii="Cambria" w:hAnsi="Cambria"/>
        </w:rPr>
        <w:t>Στις παραπάνω περιπτώσεις, και ύστερα από αιτιολογημένη εισήγηση του επιβλέποντος, η Συνέλευση μπορεί να αποφασίσει τη διαγραφή του ΥΔ, σύμφωνα με το άρθρο 12 του Κανονισμού Διδακτορικών Σπουδών του Τμήματος</w:t>
      </w:r>
      <w:r w:rsidR="0077176D" w:rsidRPr="00C9545B">
        <w:rPr>
          <w:rFonts w:ascii="Cambria" w:hAnsi="Cambria"/>
        </w:rPr>
        <w:t xml:space="preserve">, ο οποίος είναι αναρτημένος στην ιστοσελίδα του Τμήματος: </w:t>
      </w:r>
      <w:hyperlink r:id="rId8" w:history="1">
        <w:r w:rsidR="00645E7C" w:rsidRPr="00A00F1B">
          <w:rPr>
            <w:rStyle w:val="-0"/>
            <w:rFonts w:ascii="Cambria" w:hAnsi="Cambria"/>
          </w:rPr>
          <w:t>http</w:t>
        </w:r>
        <w:r w:rsidR="00645E7C" w:rsidRPr="00A00F1B">
          <w:rPr>
            <w:rStyle w:val="-0"/>
            <w:rFonts w:ascii="Cambria" w:hAnsi="Cambria"/>
            <w:lang w:val="en-US"/>
          </w:rPr>
          <w:t>s</w:t>
        </w:r>
        <w:r w:rsidR="00645E7C" w:rsidRPr="00A00F1B">
          <w:rPr>
            <w:rStyle w:val="-0"/>
            <w:rFonts w:ascii="Cambria" w:hAnsi="Cambria"/>
          </w:rPr>
          <w:t>://eee.uniwa.gr</w:t>
        </w:r>
      </w:hyperlink>
      <w:r w:rsidRPr="00C9545B">
        <w:rPr>
          <w:rFonts w:ascii="Cambria" w:hAnsi="Cambria"/>
        </w:rPr>
        <w:t>.</w:t>
      </w:r>
    </w:p>
    <w:p w14:paraId="2371E1FE" w14:textId="77777777" w:rsidR="00B862CB" w:rsidRPr="00C9545B" w:rsidRDefault="00B862CB">
      <w:pPr>
        <w:spacing w:line="276" w:lineRule="auto"/>
        <w:rPr>
          <w:rFonts w:ascii="Cambria" w:hAnsi="Cambria"/>
        </w:rPr>
      </w:pPr>
    </w:p>
    <w:p w14:paraId="62F78BB0" w14:textId="77777777" w:rsidR="00B862CB" w:rsidRPr="00C9545B" w:rsidRDefault="00B862CB">
      <w:pPr>
        <w:tabs>
          <w:tab w:val="left" w:pos="0"/>
        </w:tabs>
        <w:spacing w:before="0" w:after="120"/>
        <w:rPr>
          <w:rFonts w:ascii="Cambria" w:hAnsi="Cambria"/>
        </w:rPr>
      </w:pPr>
    </w:p>
    <w:p w14:paraId="4DB6C48A" w14:textId="4D9F31BC" w:rsidR="00B862CB" w:rsidRPr="00C9545B" w:rsidRDefault="00024F4D">
      <w:pPr>
        <w:tabs>
          <w:tab w:val="left" w:pos="0"/>
        </w:tabs>
        <w:spacing w:before="0" w:after="120"/>
        <w:jc w:val="center"/>
        <w:rPr>
          <w:rFonts w:ascii="Cambria" w:hAnsi="Cambria"/>
        </w:rPr>
      </w:pPr>
      <w:r w:rsidRPr="00C9545B">
        <w:rPr>
          <w:rFonts w:ascii="Cambria" w:hAnsi="Cambria"/>
        </w:rPr>
        <w:t xml:space="preserve">Ο </w:t>
      </w:r>
      <w:r w:rsidR="00D61FB3">
        <w:rPr>
          <w:rFonts w:ascii="Cambria" w:hAnsi="Cambria"/>
        </w:rPr>
        <w:t xml:space="preserve"> </w:t>
      </w:r>
      <w:r w:rsidR="00D26793">
        <w:rPr>
          <w:rFonts w:ascii="Cambria" w:hAnsi="Cambria"/>
        </w:rPr>
        <w:t>Πρόεδρος</w:t>
      </w:r>
      <w:r w:rsidRPr="00C9545B">
        <w:rPr>
          <w:rFonts w:ascii="Cambria" w:hAnsi="Cambria"/>
        </w:rPr>
        <w:t xml:space="preserve"> του Τμήματος </w:t>
      </w:r>
    </w:p>
    <w:p w14:paraId="779EC7A8" w14:textId="77777777" w:rsidR="00B862CB" w:rsidRPr="00C9545B" w:rsidRDefault="00024F4D">
      <w:pPr>
        <w:tabs>
          <w:tab w:val="left" w:pos="0"/>
        </w:tabs>
        <w:spacing w:before="0" w:after="120"/>
        <w:jc w:val="center"/>
        <w:rPr>
          <w:rFonts w:ascii="Cambria" w:hAnsi="Cambria"/>
        </w:rPr>
      </w:pPr>
      <w:r w:rsidRPr="00C9545B">
        <w:rPr>
          <w:rFonts w:ascii="Cambria" w:hAnsi="Cambria"/>
        </w:rPr>
        <w:t xml:space="preserve">Ηλεκτρολόγων και Ηλεκτρονικών Μηχανικών </w:t>
      </w:r>
    </w:p>
    <w:p w14:paraId="215E7CF5" w14:textId="77777777" w:rsidR="00B862CB" w:rsidRPr="00C9545B" w:rsidRDefault="00B862CB">
      <w:pPr>
        <w:tabs>
          <w:tab w:val="left" w:pos="0"/>
        </w:tabs>
        <w:spacing w:before="0" w:after="120"/>
        <w:jc w:val="center"/>
        <w:rPr>
          <w:rFonts w:ascii="Cambria" w:hAnsi="Cambria"/>
        </w:rPr>
      </w:pPr>
    </w:p>
    <w:p w14:paraId="40EC7F79" w14:textId="77777777" w:rsidR="00B862CB" w:rsidRPr="00C9545B" w:rsidRDefault="00B862CB">
      <w:pPr>
        <w:tabs>
          <w:tab w:val="left" w:pos="0"/>
        </w:tabs>
        <w:spacing w:before="0" w:after="120"/>
        <w:jc w:val="center"/>
        <w:rPr>
          <w:rFonts w:ascii="Cambria" w:hAnsi="Cambria"/>
        </w:rPr>
      </w:pPr>
    </w:p>
    <w:p w14:paraId="4BE30ED6" w14:textId="1337CC20" w:rsidR="00B862CB" w:rsidRPr="00C9545B" w:rsidRDefault="00085F7A">
      <w:pPr>
        <w:tabs>
          <w:tab w:val="left" w:pos="0"/>
        </w:tabs>
        <w:spacing w:before="0" w:after="120"/>
        <w:jc w:val="center"/>
        <w:rPr>
          <w:rFonts w:ascii="Cambria" w:hAnsi="Cambria"/>
        </w:rPr>
      </w:pPr>
      <w:r>
        <w:rPr>
          <w:rFonts w:ascii="Cambria" w:hAnsi="Cambria"/>
        </w:rPr>
        <w:t>Ευστάθιος Κυριάκης - Μπιτζάρος</w:t>
      </w:r>
    </w:p>
    <w:p w14:paraId="60BD0553" w14:textId="77777777" w:rsidR="00B862CB" w:rsidRPr="00C9545B" w:rsidRDefault="00024F4D">
      <w:pPr>
        <w:tabs>
          <w:tab w:val="left" w:pos="0"/>
        </w:tabs>
        <w:spacing w:before="0" w:after="120"/>
        <w:jc w:val="center"/>
        <w:rPr>
          <w:rFonts w:ascii="Cambria" w:hAnsi="Cambria"/>
        </w:rPr>
      </w:pPr>
      <w:r w:rsidRPr="00C9545B">
        <w:rPr>
          <w:rFonts w:ascii="Cambria" w:hAnsi="Cambria"/>
        </w:rPr>
        <w:t>Καθηγητής</w:t>
      </w:r>
    </w:p>
    <w:p w14:paraId="4E823C55" w14:textId="77777777" w:rsidR="00AE31A7" w:rsidRPr="00C9545B" w:rsidRDefault="00AE31A7" w:rsidP="00D7249D">
      <w:pPr>
        <w:tabs>
          <w:tab w:val="left" w:pos="0"/>
          <w:tab w:val="center" w:pos="4153"/>
          <w:tab w:val="right" w:pos="8306"/>
        </w:tabs>
        <w:spacing w:before="0" w:after="120"/>
        <w:jc w:val="center"/>
        <w:rPr>
          <w:rFonts w:ascii="Cambria" w:hAnsi="Cambria"/>
          <w:i/>
        </w:rPr>
        <w:sectPr w:rsidR="00AE31A7" w:rsidRPr="00C9545B" w:rsidSect="00777727">
          <w:footerReference w:type="default" r:id="rId9"/>
          <w:headerReference w:type="first" r:id="rId10"/>
          <w:footerReference w:type="first" r:id="rId11"/>
          <w:pgSz w:w="11906" w:h="16838"/>
          <w:pgMar w:top="1276" w:right="1418" w:bottom="851" w:left="1418" w:header="1418" w:footer="0" w:gutter="0"/>
          <w:cols w:space="720"/>
          <w:formProt w:val="0"/>
          <w:titlePg/>
          <w:docGrid w:linePitch="360"/>
        </w:sectPr>
      </w:pPr>
      <w:r w:rsidRPr="00C9545B">
        <w:rPr>
          <w:rFonts w:ascii="Cambria" w:hAnsi="Cambria"/>
          <w:i/>
          <w:iCs/>
          <w:szCs w:val="22"/>
        </w:rPr>
        <w:t>(Η υπογραφή έχει τεθεί στο πρωτότυπο που φυλάσσεται στο αρχείο της Γραμματείας)</w:t>
      </w:r>
    </w:p>
    <w:tbl>
      <w:tblPr>
        <w:tblW w:w="10632" w:type="dxa"/>
        <w:tblInd w:w="-162" w:type="dxa"/>
        <w:tblLook w:val="04A0" w:firstRow="1" w:lastRow="0" w:firstColumn="1" w:lastColumn="0" w:noHBand="0" w:noVBand="1"/>
      </w:tblPr>
      <w:tblGrid>
        <w:gridCol w:w="5106"/>
        <w:gridCol w:w="1097"/>
        <w:gridCol w:w="4429"/>
      </w:tblGrid>
      <w:tr w:rsidR="00B862CB" w:rsidRPr="002A56D1" w14:paraId="233A0817" w14:textId="77777777">
        <w:trPr>
          <w:trHeight w:val="857"/>
        </w:trPr>
        <w:tc>
          <w:tcPr>
            <w:tcW w:w="5232" w:type="dxa"/>
            <w:shd w:val="clear" w:color="auto" w:fill="auto"/>
            <w:vAlign w:val="center"/>
          </w:tcPr>
          <w:p w14:paraId="75517A64" w14:textId="77777777" w:rsidR="00B862CB" w:rsidRDefault="00024F4D">
            <w:pPr>
              <w:spacing w:before="0"/>
              <w:jc w:val="left"/>
              <w:rPr>
                <w:rFonts w:ascii="Sylfaen" w:hAnsi="Sylfaen"/>
                <w:b/>
                <w:sz w:val="20"/>
                <w:szCs w:val="20"/>
              </w:rPr>
            </w:pPr>
            <w:r>
              <w:rPr>
                <w:rFonts w:ascii="Sylfaen" w:hAnsi="Sylfaen"/>
                <w:b/>
                <w:sz w:val="20"/>
                <w:szCs w:val="20"/>
              </w:rPr>
              <w:lastRenderedPageBreak/>
              <w:t>ΠΑΝΕΠΙΣΤΗΜΙΟ ΔΥΤΙΚΗΣ ΑΤΤΙΚΗΣ</w:t>
            </w:r>
          </w:p>
          <w:p w14:paraId="51D155A6" w14:textId="77777777" w:rsidR="00B862CB" w:rsidRDefault="00024F4D">
            <w:pPr>
              <w:spacing w:before="0"/>
              <w:jc w:val="left"/>
              <w:rPr>
                <w:rFonts w:ascii="Sylfaen" w:hAnsi="Sylfaen"/>
                <w:b/>
                <w:sz w:val="20"/>
                <w:szCs w:val="20"/>
              </w:rPr>
            </w:pPr>
            <w:r>
              <w:rPr>
                <w:rFonts w:ascii="Sylfaen" w:hAnsi="Sylfaen"/>
                <w:b/>
                <w:sz w:val="20"/>
                <w:szCs w:val="20"/>
              </w:rPr>
              <w:t>ΣΧΟΛΗ ΜΗΧΑΝΙΚΩΝ</w:t>
            </w:r>
          </w:p>
          <w:p w14:paraId="66CF9CF1" w14:textId="77777777" w:rsidR="00B862CB" w:rsidRDefault="00024F4D">
            <w:pPr>
              <w:spacing w:before="0"/>
              <w:jc w:val="left"/>
              <w:rPr>
                <w:rFonts w:ascii="Sylfaen" w:hAnsi="Sylfaen"/>
                <w:sz w:val="20"/>
                <w:szCs w:val="20"/>
              </w:rPr>
            </w:pPr>
            <w:r>
              <w:rPr>
                <w:rFonts w:ascii="Sylfaen" w:hAnsi="Sylfaen"/>
                <w:b/>
                <w:sz w:val="20"/>
                <w:szCs w:val="20"/>
              </w:rPr>
              <w:t>Τμήμα Ηλεκτρολόγων &amp; Ηλεκτρονικών Μηχανικών</w:t>
            </w:r>
          </w:p>
        </w:tc>
        <w:tc>
          <w:tcPr>
            <w:tcW w:w="864" w:type="dxa"/>
            <w:shd w:val="clear" w:color="auto" w:fill="auto"/>
            <w:vAlign w:val="center"/>
          </w:tcPr>
          <w:p w14:paraId="45C4A902" w14:textId="77777777" w:rsidR="00B862CB" w:rsidRDefault="00024F4D">
            <w:pPr>
              <w:spacing w:before="0"/>
              <w:ind w:left="-107"/>
              <w:jc w:val="center"/>
              <w:rPr>
                <w:sz w:val="20"/>
                <w:szCs w:val="20"/>
              </w:rPr>
            </w:pPr>
            <w:r>
              <w:rPr>
                <w:noProof/>
                <w:lang w:val="en-US" w:eastAsia="en-US"/>
              </w:rPr>
              <w:drawing>
                <wp:inline distT="0" distB="0" distL="19050" distR="1270" wp14:anchorId="3B2EF849" wp14:editId="13F7D71F">
                  <wp:extent cx="627380" cy="584835"/>
                  <wp:effectExtent l="0" t="0" r="0" b="0"/>
                  <wp:docPr id="2" name="Εικόνα 7" descr="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PLATO"/>
                          <pic:cNvPicPr>
                            <a:picLocks noChangeAspect="1" noChangeArrowheads="1"/>
                          </pic:cNvPicPr>
                        </pic:nvPicPr>
                        <pic:blipFill>
                          <a:blip r:embed="rId12" cstate="print"/>
                          <a:stretch>
                            <a:fillRect/>
                          </a:stretch>
                        </pic:blipFill>
                        <pic:spPr bwMode="auto">
                          <a:xfrm>
                            <a:off x="0" y="0"/>
                            <a:ext cx="627380" cy="584835"/>
                          </a:xfrm>
                          <a:prstGeom prst="rect">
                            <a:avLst/>
                          </a:prstGeom>
                        </pic:spPr>
                      </pic:pic>
                    </a:graphicData>
                  </a:graphic>
                </wp:inline>
              </w:drawing>
            </w:r>
          </w:p>
        </w:tc>
        <w:tc>
          <w:tcPr>
            <w:tcW w:w="4536" w:type="dxa"/>
            <w:shd w:val="clear" w:color="auto" w:fill="auto"/>
            <w:vAlign w:val="center"/>
          </w:tcPr>
          <w:p w14:paraId="24949B4D" w14:textId="77777777"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14:paraId="7416B030" w14:textId="77777777" w:rsidR="00B862CB" w:rsidRDefault="00024F4D">
            <w:pPr>
              <w:pStyle w:val="a9"/>
              <w:jc w:val="right"/>
              <w:rPr>
                <w:rFonts w:ascii="Sylfaen" w:hAnsi="Sylfaen"/>
                <w:sz w:val="20"/>
                <w:szCs w:val="20"/>
                <w:lang w:eastAsia="en-US"/>
              </w:rPr>
            </w:pPr>
            <w:r>
              <w:rPr>
                <w:rFonts w:ascii="Sylfaen" w:hAnsi="Sylfaen"/>
                <w:sz w:val="20"/>
                <w:szCs w:val="20"/>
                <w:lang w:eastAsia="en-US"/>
              </w:rPr>
              <w:t>FACULTY OF ENGINEERING</w:t>
            </w:r>
          </w:p>
          <w:p w14:paraId="25720BC3" w14:textId="77777777" w:rsidR="00B862CB" w:rsidRDefault="00024F4D">
            <w:pPr>
              <w:pStyle w:val="a9"/>
              <w:jc w:val="right"/>
              <w:rPr>
                <w:rFonts w:ascii="Sylfaen" w:hAnsi="Sylfaen"/>
                <w:b w:val="0"/>
                <w:sz w:val="20"/>
                <w:szCs w:val="20"/>
              </w:rPr>
            </w:pPr>
            <w:r>
              <w:rPr>
                <w:rFonts w:ascii="Sylfaen" w:hAnsi="Sylfaen"/>
                <w:sz w:val="20"/>
                <w:szCs w:val="20"/>
              </w:rPr>
              <w:t xml:space="preserve"> Department of Electrical &amp; Electronics Engineering</w:t>
            </w:r>
          </w:p>
        </w:tc>
      </w:tr>
      <w:tr w:rsidR="00B862CB" w14:paraId="4C2E1085" w14:textId="77777777">
        <w:tc>
          <w:tcPr>
            <w:tcW w:w="5232" w:type="dxa"/>
            <w:shd w:val="clear" w:color="auto" w:fill="auto"/>
            <w:vAlign w:val="center"/>
          </w:tcPr>
          <w:p w14:paraId="04552271" w14:textId="77777777" w:rsidR="00B862CB" w:rsidRDefault="00E30AB2">
            <w:pPr>
              <w:spacing w:before="0"/>
              <w:jc w:val="left"/>
            </w:pPr>
            <w:hyperlink r:id="rId13">
              <w:r w:rsidR="00024F4D">
                <w:rPr>
                  <w:rStyle w:val="InternetLink"/>
                  <w:rFonts w:ascii="Sylfaen" w:hAnsi="Sylfaen"/>
                  <w:b/>
                  <w:i/>
                  <w:sz w:val="20"/>
                  <w:szCs w:val="20"/>
                  <w:lang w:val="en-US"/>
                </w:rPr>
                <w:t>www</w:t>
              </w:r>
              <w:r w:rsidR="00024F4D">
                <w:rPr>
                  <w:rStyle w:val="InternetLink"/>
                  <w:rFonts w:ascii="Sylfaen" w:hAnsi="Sylfaen"/>
                  <w:b/>
                  <w:i/>
                  <w:sz w:val="20"/>
                  <w:szCs w:val="20"/>
                </w:rPr>
                <w:t>.</w:t>
              </w:r>
              <w:r w:rsidR="00024F4D">
                <w:rPr>
                  <w:rStyle w:val="InternetLink"/>
                  <w:rFonts w:ascii="Sylfaen" w:hAnsi="Sylfaen"/>
                  <w:b/>
                  <w:i/>
                  <w:sz w:val="20"/>
                  <w:szCs w:val="20"/>
                  <w:lang w:val="en-US"/>
                </w:rPr>
                <w:t>eee.uniwa</w:t>
              </w:r>
              <w:r w:rsidR="00024F4D">
                <w:rPr>
                  <w:rStyle w:val="InternetLink"/>
                  <w:rFonts w:ascii="Sylfaen" w:hAnsi="Sylfaen"/>
                  <w:b/>
                  <w:i/>
                  <w:sz w:val="20"/>
                  <w:szCs w:val="20"/>
                </w:rPr>
                <w:t>.</w:t>
              </w:r>
              <w:r w:rsidR="00024F4D">
                <w:rPr>
                  <w:rStyle w:val="InternetLink"/>
                  <w:rFonts w:ascii="Sylfaen" w:hAnsi="Sylfaen"/>
                  <w:b/>
                  <w:i/>
                  <w:sz w:val="20"/>
                  <w:szCs w:val="20"/>
                  <w:lang w:val="en-US"/>
                </w:rPr>
                <w:t>gr</w:t>
              </w:r>
            </w:hyperlink>
          </w:p>
        </w:tc>
        <w:tc>
          <w:tcPr>
            <w:tcW w:w="864" w:type="dxa"/>
            <w:shd w:val="clear" w:color="auto" w:fill="auto"/>
            <w:vAlign w:val="center"/>
          </w:tcPr>
          <w:p w14:paraId="5116F27C" w14:textId="77777777" w:rsidR="00B862CB" w:rsidRDefault="00B862CB">
            <w:pPr>
              <w:spacing w:before="0"/>
              <w:ind w:left="-107"/>
              <w:jc w:val="center"/>
              <w:rPr>
                <w:sz w:val="20"/>
                <w:szCs w:val="20"/>
              </w:rPr>
            </w:pPr>
          </w:p>
        </w:tc>
        <w:tc>
          <w:tcPr>
            <w:tcW w:w="4536" w:type="dxa"/>
            <w:shd w:val="clear" w:color="auto" w:fill="auto"/>
            <w:vAlign w:val="center"/>
          </w:tcPr>
          <w:p w14:paraId="78616A0B" w14:textId="77777777" w:rsidR="00B862CB" w:rsidRDefault="00E30AB2">
            <w:pPr>
              <w:spacing w:before="0"/>
              <w:jc w:val="right"/>
            </w:pPr>
            <w:hyperlink r:id="rId14">
              <w:r w:rsidR="00024F4D">
                <w:rPr>
                  <w:rStyle w:val="InternetLink"/>
                  <w:rFonts w:ascii="Sylfaen" w:hAnsi="Sylfaen"/>
                  <w:b/>
                  <w:i/>
                  <w:sz w:val="20"/>
                  <w:szCs w:val="20"/>
                  <w:lang w:val="en-US"/>
                </w:rPr>
                <w:t>www</w:t>
              </w:r>
              <w:r w:rsidR="00024F4D">
                <w:rPr>
                  <w:rStyle w:val="InternetLink"/>
                  <w:rFonts w:ascii="Sylfaen" w:hAnsi="Sylfaen"/>
                  <w:b/>
                  <w:i/>
                  <w:sz w:val="20"/>
                  <w:szCs w:val="20"/>
                </w:rPr>
                <w:t>.</w:t>
              </w:r>
              <w:r w:rsidR="00024F4D">
                <w:rPr>
                  <w:rStyle w:val="InternetLink"/>
                  <w:rFonts w:ascii="Sylfaen" w:hAnsi="Sylfaen"/>
                  <w:b/>
                  <w:i/>
                  <w:sz w:val="20"/>
                  <w:szCs w:val="20"/>
                  <w:lang w:val="en-US"/>
                </w:rPr>
                <w:t>eee</w:t>
              </w:r>
              <w:r w:rsidR="00024F4D">
                <w:rPr>
                  <w:rStyle w:val="InternetLink"/>
                  <w:rFonts w:ascii="Sylfaen" w:hAnsi="Sylfaen"/>
                  <w:b/>
                  <w:i/>
                  <w:sz w:val="20"/>
                  <w:szCs w:val="20"/>
                </w:rPr>
                <w:t>.</w:t>
              </w:r>
              <w:r w:rsidR="00024F4D">
                <w:rPr>
                  <w:rStyle w:val="InternetLink"/>
                  <w:rFonts w:ascii="Sylfaen" w:hAnsi="Sylfaen"/>
                  <w:b/>
                  <w:i/>
                  <w:sz w:val="20"/>
                  <w:szCs w:val="20"/>
                  <w:lang w:val="en-US"/>
                </w:rPr>
                <w:t>uniwa</w:t>
              </w:r>
              <w:r w:rsidR="00024F4D">
                <w:rPr>
                  <w:rStyle w:val="InternetLink"/>
                  <w:rFonts w:ascii="Sylfaen" w:hAnsi="Sylfaen"/>
                  <w:b/>
                  <w:i/>
                  <w:sz w:val="20"/>
                  <w:szCs w:val="20"/>
                </w:rPr>
                <w:t>.</w:t>
              </w:r>
              <w:r w:rsidR="00024F4D">
                <w:rPr>
                  <w:rStyle w:val="InternetLink"/>
                  <w:rFonts w:ascii="Sylfaen" w:hAnsi="Sylfaen"/>
                  <w:b/>
                  <w:i/>
                  <w:sz w:val="20"/>
                  <w:szCs w:val="20"/>
                  <w:lang w:val="en-US"/>
                </w:rPr>
                <w:t>gr</w:t>
              </w:r>
            </w:hyperlink>
            <w:r w:rsidR="00024F4D">
              <w:rPr>
                <w:rFonts w:ascii="Sylfaen" w:hAnsi="Sylfaen"/>
                <w:b/>
                <w:i/>
                <w:sz w:val="20"/>
                <w:szCs w:val="20"/>
              </w:rPr>
              <w:t xml:space="preserve"> </w:t>
            </w:r>
          </w:p>
        </w:tc>
      </w:tr>
      <w:tr w:rsidR="00B862CB" w:rsidRPr="002A56D1" w14:paraId="20D21CF0" w14:textId="77777777">
        <w:tc>
          <w:tcPr>
            <w:tcW w:w="5232" w:type="dxa"/>
            <w:shd w:val="clear" w:color="auto" w:fill="auto"/>
            <w:vAlign w:val="center"/>
          </w:tcPr>
          <w:p w14:paraId="1E3CA725" w14:textId="06F07F48" w:rsidR="00B862CB" w:rsidRDefault="00024F4D" w:rsidP="00A7774F">
            <w:pPr>
              <w:spacing w:before="0"/>
              <w:jc w:val="left"/>
              <w:rPr>
                <w:rFonts w:ascii="Sylfaen" w:hAnsi="Sylfaen"/>
                <w:i/>
                <w:sz w:val="20"/>
                <w:szCs w:val="20"/>
              </w:rPr>
            </w:pPr>
            <w:r>
              <w:rPr>
                <w:rFonts w:ascii="Sylfaen" w:hAnsi="Sylfaen"/>
                <w:i/>
                <w:sz w:val="20"/>
                <w:szCs w:val="20"/>
              </w:rPr>
              <w:t xml:space="preserve">Πανεπιστημιούπολη </w:t>
            </w:r>
            <w:r w:rsidR="00A7774F">
              <w:rPr>
                <w:rFonts w:ascii="Sylfaen" w:hAnsi="Sylfaen"/>
                <w:i/>
                <w:sz w:val="20"/>
                <w:szCs w:val="20"/>
              </w:rPr>
              <w:t xml:space="preserve">Αρχαίου Ελαιώνα </w:t>
            </w:r>
            <w:r w:rsidRPr="00A7774F">
              <w:rPr>
                <w:rFonts w:ascii="Sylfaen" w:hAnsi="Sylfaen"/>
                <w:i/>
                <w:sz w:val="20"/>
                <w:szCs w:val="20"/>
              </w:rPr>
              <w:t>:</w:t>
            </w:r>
            <w:r>
              <w:rPr>
                <w:rFonts w:ascii="Sylfaen" w:hAnsi="Sylfaen"/>
                <w:i/>
                <w:sz w:val="20"/>
                <w:szCs w:val="20"/>
              </w:rPr>
              <w:t xml:space="preserve"> Θηβών 250, Αθήνα-Αιγάλεω 12244 </w:t>
            </w:r>
          </w:p>
        </w:tc>
        <w:tc>
          <w:tcPr>
            <w:tcW w:w="864" w:type="dxa"/>
            <w:shd w:val="clear" w:color="auto" w:fill="auto"/>
            <w:vAlign w:val="center"/>
          </w:tcPr>
          <w:p w14:paraId="17E4EE57" w14:textId="77777777" w:rsidR="00B862CB" w:rsidRDefault="00B862CB">
            <w:pPr>
              <w:spacing w:before="0"/>
              <w:ind w:left="-107"/>
              <w:jc w:val="center"/>
              <w:rPr>
                <w:sz w:val="20"/>
                <w:szCs w:val="20"/>
              </w:rPr>
            </w:pPr>
          </w:p>
        </w:tc>
        <w:tc>
          <w:tcPr>
            <w:tcW w:w="4536" w:type="dxa"/>
            <w:shd w:val="clear" w:color="auto" w:fill="auto"/>
            <w:vAlign w:val="center"/>
          </w:tcPr>
          <w:p w14:paraId="4498466A" w14:textId="77777777" w:rsidR="00B862CB" w:rsidRDefault="00024F4D">
            <w:pPr>
              <w:spacing w:before="0"/>
              <w:jc w:val="right"/>
              <w:rPr>
                <w:rFonts w:ascii="Sylfaen" w:hAnsi="Sylfaen"/>
                <w:sz w:val="20"/>
                <w:szCs w:val="20"/>
                <w:lang w:val="en-US"/>
              </w:rPr>
            </w:pPr>
            <w:r>
              <w:rPr>
                <w:rFonts w:ascii="Sylfaen" w:hAnsi="Sylfaen"/>
                <w:i/>
                <w:iCs/>
                <w:sz w:val="20"/>
                <w:szCs w:val="20"/>
                <w:lang w:val="en-US"/>
              </w:rPr>
              <w:t>Campus 2: 250, Thivon Str, Athens, GR-12244, Greece</w:t>
            </w:r>
          </w:p>
        </w:tc>
      </w:tr>
      <w:tr w:rsidR="00B862CB" w14:paraId="281C1962" w14:textId="77777777">
        <w:tc>
          <w:tcPr>
            <w:tcW w:w="5232" w:type="dxa"/>
            <w:shd w:val="clear" w:color="auto" w:fill="auto"/>
            <w:vAlign w:val="center"/>
          </w:tcPr>
          <w:p w14:paraId="37ACE127" w14:textId="77777777" w:rsidR="00B862CB" w:rsidRDefault="00024F4D">
            <w:pPr>
              <w:spacing w:before="0"/>
              <w:jc w:val="left"/>
              <w:rPr>
                <w:rFonts w:ascii="Sylfaen" w:hAnsi="Sylfaen"/>
                <w:i/>
                <w:sz w:val="20"/>
                <w:szCs w:val="20"/>
                <w:lang w:val="en-US"/>
              </w:rPr>
            </w:pPr>
            <w:r>
              <w:rPr>
                <w:rFonts w:ascii="Sylfaen" w:hAnsi="Sylfaen"/>
                <w:i/>
                <w:sz w:val="20"/>
                <w:szCs w:val="20"/>
              </w:rPr>
              <w:t>Τηλ</w:t>
            </w:r>
            <w:r>
              <w:rPr>
                <w:rFonts w:ascii="Sylfaen" w:hAnsi="Sylfaen"/>
                <w:i/>
                <w:sz w:val="20"/>
                <w:szCs w:val="20"/>
                <w:lang w:val="en-US"/>
              </w:rPr>
              <w:t>. +30 210 538-1225, Fax. +30 210 538-1226</w:t>
            </w:r>
          </w:p>
        </w:tc>
        <w:tc>
          <w:tcPr>
            <w:tcW w:w="864" w:type="dxa"/>
            <w:shd w:val="clear" w:color="auto" w:fill="auto"/>
            <w:vAlign w:val="center"/>
          </w:tcPr>
          <w:p w14:paraId="7E467752" w14:textId="77777777" w:rsidR="00B862CB" w:rsidRDefault="00B862CB">
            <w:pPr>
              <w:spacing w:before="0"/>
              <w:ind w:left="-107"/>
              <w:jc w:val="center"/>
              <w:rPr>
                <w:sz w:val="20"/>
                <w:szCs w:val="20"/>
                <w:lang w:val="en-US"/>
              </w:rPr>
            </w:pPr>
          </w:p>
        </w:tc>
        <w:tc>
          <w:tcPr>
            <w:tcW w:w="4536" w:type="dxa"/>
            <w:shd w:val="clear" w:color="auto" w:fill="auto"/>
            <w:vAlign w:val="center"/>
          </w:tcPr>
          <w:p w14:paraId="705C830A" w14:textId="77777777" w:rsidR="00B862CB" w:rsidRDefault="00024F4D">
            <w:pPr>
              <w:spacing w:before="0"/>
              <w:jc w:val="right"/>
              <w:rPr>
                <w:rFonts w:ascii="Sylfaen" w:hAnsi="Sylfaen"/>
                <w:sz w:val="20"/>
                <w:szCs w:val="20"/>
                <w:lang w:val="en-US"/>
              </w:rPr>
            </w:pPr>
            <w:r>
              <w:rPr>
                <w:rFonts w:ascii="Sylfaen" w:hAnsi="Sylfaen"/>
                <w:i/>
                <w:iCs/>
                <w:sz w:val="20"/>
                <w:szCs w:val="20"/>
                <w:lang w:val="en-US"/>
              </w:rPr>
              <w:t xml:space="preserve">Tel:+30 210 538-1225, Fax:+30 210 538-1226 </w:t>
            </w:r>
          </w:p>
        </w:tc>
      </w:tr>
      <w:tr w:rsidR="00B862CB" w14:paraId="66DBF83B" w14:textId="77777777">
        <w:tc>
          <w:tcPr>
            <w:tcW w:w="5232" w:type="dxa"/>
            <w:shd w:val="clear" w:color="auto" w:fill="auto"/>
          </w:tcPr>
          <w:p w14:paraId="59069D17" w14:textId="77777777" w:rsidR="00B862CB" w:rsidRDefault="00B862CB">
            <w:pPr>
              <w:jc w:val="center"/>
              <w:rPr>
                <w:rFonts w:ascii="Sylfaen" w:hAnsi="Sylfaen"/>
                <w:lang w:val="en-US"/>
              </w:rPr>
            </w:pPr>
          </w:p>
        </w:tc>
        <w:tc>
          <w:tcPr>
            <w:tcW w:w="864" w:type="dxa"/>
            <w:shd w:val="clear" w:color="auto" w:fill="auto"/>
            <w:vAlign w:val="center"/>
          </w:tcPr>
          <w:p w14:paraId="6DC5690C" w14:textId="77777777" w:rsidR="00B862CB" w:rsidRDefault="00B862CB">
            <w:pPr>
              <w:ind w:left="-107"/>
              <w:jc w:val="center"/>
              <w:rPr>
                <w:lang w:val="en-US"/>
              </w:rPr>
            </w:pPr>
          </w:p>
        </w:tc>
        <w:tc>
          <w:tcPr>
            <w:tcW w:w="4536" w:type="dxa"/>
            <w:shd w:val="clear" w:color="auto" w:fill="auto"/>
          </w:tcPr>
          <w:p w14:paraId="495BEE90" w14:textId="77777777" w:rsidR="00B862CB" w:rsidRDefault="00B862CB">
            <w:pPr>
              <w:jc w:val="right"/>
              <w:rPr>
                <w:rFonts w:ascii="Sylfaen" w:hAnsi="Sylfaen"/>
                <w:lang w:val="en-US"/>
              </w:rPr>
            </w:pPr>
          </w:p>
        </w:tc>
      </w:tr>
      <w:tr w:rsidR="00B862CB" w14:paraId="4366BA6E" w14:textId="77777777">
        <w:tc>
          <w:tcPr>
            <w:tcW w:w="5232" w:type="dxa"/>
            <w:shd w:val="clear" w:color="auto" w:fill="auto"/>
          </w:tcPr>
          <w:p w14:paraId="1FCEDB2F" w14:textId="77777777" w:rsidR="00B862CB" w:rsidRDefault="00E30AB2">
            <w:pPr>
              <w:jc w:val="left"/>
              <w:rPr>
                <w:rFonts w:ascii="Sylfaen" w:hAnsi="Sylfaen"/>
                <w:b/>
                <w:sz w:val="24"/>
                <w:lang w:val="en-US"/>
              </w:rPr>
            </w:pPr>
            <w:r>
              <w:pict w14:anchorId="2604887F">
                <v:rect id="_x0000_s1026" style="position:absolute;margin-left:3.25pt;margin-top:1.25pt;width:88.3pt;height:100.7pt;z-index:251657728;mso-position-horizontal-relative:text;mso-position-vertical-relative:text" strokeweight="0">
                  <v:textbox>
                    <w:txbxContent>
                      <w:p w14:paraId="0BC7F220" w14:textId="77777777" w:rsidR="0011462F" w:rsidRDefault="0011462F">
                        <w:pPr>
                          <w:pStyle w:val="FrameContents"/>
                          <w:spacing w:before="600"/>
                          <w:jc w:val="center"/>
                        </w:pPr>
                        <w:r>
                          <w:t>[Θέση Φωτογραφίας]</w:t>
                        </w:r>
                      </w:p>
                    </w:txbxContent>
                  </v:textbox>
                  <w10:wrap type="square"/>
                </v:rect>
              </w:pict>
            </w:r>
          </w:p>
        </w:tc>
        <w:tc>
          <w:tcPr>
            <w:tcW w:w="864" w:type="dxa"/>
            <w:shd w:val="clear" w:color="auto" w:fill="auto"/>
            <w:vAlign w:val="center"/>
          </w:tcPr>
          <w:p w14:paraId="5DBB5531" w14:textId="77777777" w:rsidR="00B862CB" w:rsidRDefault="00B862CB">
            <w:pPr>
              <w:ind w:left="-107"/>
              <w:jc w:val="center"/>
              <w:rPr>
                <w:lang w:val="en-US"/>
              </w:rPr>
            </w:pPr>
          </w:p>
        </w:tc>
        <w:tc>
          <w:tcPr>
            <w:tcW w:w="4536" w:type="dxa"/>
            <w:shd w:val="clear" w:color="auto" w:fill="auto"/>
          </w:tcPr>
          <w:p w14:paraId="76C01EB3" w14:textId="77777777" w:rsidR="00B862CB" w:rsidRDefault="00B862CB">
            <w:pPr>
              <w:jc w:val="right"/>
              <w:rPr>
                <w:rFonts w:ascii="Sylfaen" w:hAnsi="Sylfaen"/>
                <w:b/>
                <w:sz w:val="24"/>
                <w:lang w:val="en-US"/>
              </w:rPr>
            </w:pPr>
          </w:p>
        </w:tc>
      </w:tr>
    </w:tbl>
    <w:p w14:paraId="570ADC1C" w14:textId="77777777" w:rsidR="00B862CB" w:rsidRDefault="00024F4D">
      <w:pPr>
        <w:tabs>
          <w:tab w:val="left" w:pos="0"/>
        </w:tabs>
        <w:spacing w:before="0" w:after="120"/>
        <w:ind w:right="-285"/>
        <w:jc w:val="right"/>
        <w:rPr>
          <w:rFonts w:ascii="Sylfaen" w:hAnsi="Sylfaen"/>
          <w:sz w:val="16"/>
          <w:szCs w:val="16"/>
          <w:lang w:val="en-US"/>
        </w:rPr>
      </w:pPr>
      <w:r>
        <w:rPr>
          <w:rFonts w:ascii="Sylfaen" w:hAnsi="Sylfaen"/>
          <w:sz w:val="16"/>
          <w:szCs w:val="16"/>
        </w:rPr>
        <w:t>Αρ</w:t>
      </w:r>
      <w:r>
        <w:rPr>
          <w:rFonts w:ascii="Sylfaen" w:hAnsi="Sylfaen"/>
          <w:sz w:val="16"/>
          <w:szCs w:val="16"/>
          <w:lang w:val="en-US"/>
        </w:rPr>
        <w:t xml:space="preserve">. </w:t>
      </w:r>
      <w:r>
        <w:rPr>
          <w:rFonts w:ascii="Sylfaen" w:hAnsi="Sylfaen"/>
          <w:sz w:val="16"/>
          <w:szCs w:val="16"/>
        </w:rPr>
        <w:t>Πρωτ</w:t>
      </w:r>
      <w:r>
        <w:rPr>
          <w:rFonts w:ascii="Sylfaen" w:hAnsi="Sylfaen"/>
          <w:sz w:val="16"/>
          <w:szCs w:val="16"/>
          <w:lang w:val="en-US"/>
        </w:rPr>
        <w:t>.:_____________</w:t>
      </w:r>
    </w:p>
    <w:p w14:paraId="56AB0951" w14:textId="77777777" w:rsidR="00B862CB" w:rsidRDefault="00024F4D">
      <w:pPr>
        <w:tabs>
          <w:tab w:val="left" w:pos="0"/>
        </w:tabs>
        <w:spacing w:before="0" w:after="120"/>
        <w:ind w:right="-285"/>
        <w:jc w:val="right"/>
        <w:rPr>
          <w:rFonts w:ascii="Sylfaen" w:hAnsi="Sylfaen"/>
          <w:sz w:val="16"/>
          <w:szCs w:val="16"/>
        </w:rPr>
      </w:pPr>
      <w:r>
        <w:rPr>
          <w:rFonts w:ascii="Sylfaen" w:hAnsi="Sylfaen"/>
          <w:sz w:val="16"/>
          <w:szCs w:val="16"/>
        </w:rPr>
        <w:t>Ημερομηνία:_____________</w:t>
      </w:r>
    </w:p>
    <w:p w14:paraId="7A915EE2" w14:textId="77777777" w:rsidR="00B862CB" w:rsidRDefault="00024F4D">
      <w:pPr>
        <w:tabs>
          <w:tab w:val="left" w:pos="0"/>
        </w:tabs>
        <w:spacing w:before="0" w:after="120"/>
        <w:ind w:right="-285"/>
        <w:jc w:val="right"/>
        <w:rPr>
          <w:rFonts w:ascii="Sylfaen" w:hAnsi="Sylfaen"/>
          <w:sz w:val="16"/>
          <w:szCs w:val="16"/>
        </w:rPr>
      </w:pPr>
      <w:r>
        <w:rPr>
          <w:rFonts w:ascii="Sylfaen" w:hAnsi="Sylfaen"/>
          <w:sz w:val="16"/>
          <w:szCs w:val="16"/>
        </w:rPr>
        <w:t>[Συμπληρώνεται από τη Γραμματεία]</w:t>
      </w:r>
    </w:p>
    <w:p w14:paraId="35F20AF9" w14:textId="77777777"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14:paraId="219BCA80" w14:textId="1BEF6AC6" w:rsidR="00B862CB" w:rsidRDefault="00DD26C7">
      <w:pPr>
        <w:tabs>
          <w:tab w:val="left" w:pos="-284"/>
        </w:tabs>
        <w:spacing w:before="0"/>
        <w:ind w:left="-284"/>
        <w:jc w:val="center"/>
        <w:rPr>
          <w:rFonts w:ascii="Sylfaen" w:hAnsi="Sylfaen"/>
          <w:b/>
          <w:sz w:val="24"/>
        </w:rPr>
      </w:pPr>
      <w:r>
        <w:rPr>
          <w:rFonts w:ascii="Sylfaen" w:hAnsi="Sylfaen"/>
          <w:b/>
          <w:sz w:val="24"/>
        </w:rPr>
        <w:t xml:space="preserve">για το </w:t>
      </w:r>
      <w:r w:rsidR="00F04E57">
        <w:rPr>
          <w:rFonts w:ascii="Sylfaen" w:hAnsi="Sylfaen"/>
          <w:b/>
          <w:sz w:val="24"/>
        </w:rPr>
        <w:t>χειμερινό</w:t>
      </w:r>
      <w:r w:rsidR="00A7774F" w:rsidRPr="00A7774F">
        <w:rPr>
          <w:rFonts w:ascii="Sylfaen" w:hAnsi="Sylfaen"/>
          <w:b/>
          <w:sz w:val="24"/>
        </w:rPr>
        <w:t>/</w:t>
      </w:r>
      <w:r w:rsidR="00A7774F">
        <w:rPr>
          <w:rFonts w:ascii="Sylfaen" w:hAnsi="Sylfaen"/>
          <w:b/>
          <w:sz w:val="24"/>
        </w:rPr>
        <w:t>εαρινό</w:t>
      </w:r>
      <w:r w:rsidR="00024F4D">
        <w:rPr>
          <w:rFonts w:ascii="Sylfaen" w:hAnsi="Sylfaen"/>
          <w:b/>
          <w:sz w:val="24"/>
        </w:rPr>
        <w:t xml:space="preserve"> εξάμηνο του ακαδημαϊκού έτους </w:t>
      </w:r>
      <w:r w:rsidR="00A7774F">
        <w:rPr>
          <w:rFonts w:ascii="Sylfaen" w:hAnsi="Sylfaen"/>
          <w:b/>
          <w:sz w:val="24"/>
        </w:rPr>
        <w:t>................................</w:t>
      </w:r>
    </w:p>
    <w:p w14:paraId="70B45462"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14:paraId="70275BC2" w14:textId="77777777">
        <w:tc>
          <w:tcPr>
            <w:tcW w:w="4486" w:type="dxa"/>
            <w:shd w:val="clear" w:color="auto" w:fill="auto"/>
            <w:vAlign w:val="bottom"/>
          </w:tcPr>
          <w:p w14:paraId="5116232B" w14:textId="77777777"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r>
              <w:rPr>
                <w:rFonts w:ascii="Sylfaen" w:hAnsi="Sylfaen"/>
                <w:sz w:val="20"/>
                <w:szCs w:val="20"/>
              </w:rPr>
              <w:t>…………………………………………….</w:t>
            </w:r>
          </w:p>
        </w:tc>
        <w:tc>
          <w:tcPr>
            <w:tcW w:w="5969" w:type="dxa"/>
            <w:gridSpan w:val="3"/>
            <w:shd w:val="clear" w:color="auto" w:fill="auto"/>
            <w:vAlign w:val="bottom"/>
          </w:tcPr>
          <w:p w14:paraId="5950144B" w14:textId="77777777"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36DE083D" w14:textId="77777777">
        <w:tc>
          <w:tcPr>
            <w:tcW w:w="10455" w:type="dxa"/>
            <w:gridSpan w:val="4"/>
            <w:shd w:val="clear" w:color="auto" w:fill="auto"/>
            <w:vAlign w:val="bottom"/>
          </w:tcPr>
          <w:p w14:paraId="30F80B80" w14:textId="77777777"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2DC981DF" w14:textId="77777777">
        <w:tc>
          <w:tcPr>
            <w:tcW w:w="10455" w:type="dxa"/>
            <w:gridSpan w:val="4"/>
            <w:shd w:val="clear" w:color="auto" w:fill="auto"/>
            <w:vAlign w:val="bottom"/>
          </w:tcPr>
          <w:p w14:paraId="7EEEE4B9" w14:textId="77777777"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1D803151" w14:textId="77777777">
        <w:tc>
          <w:tcPr>
            <w:tcW w:w="4486" w:type="dxa"/>
            <w:shd w:val="clear" w:color="auto" w:fill="auto"/>
            <w:vAlign w:val="bottom"/>
          </w:tcPr>
          <w:p w14:paraId="26881ACF" w14:textId="77777777"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14:paraId="4E794606" w14:textId="77777777"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48DED29F" w14:textId="77777777">
        <w:tc>
          <w:tcPr>
            <w:tcW w:w="5353" w:type="dxa"/>
            <w:gridSpan w:val="2"/>
            <w:shd w:val="clear" w:color="auto" w:fill="auto"/>
            <w:vAlign w:val="bottom"/>
          </w:tcPr>
          <w:p w14:paraId="59F0C1CC" w14:textId="77777777"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14:paraId="044792FE"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14:paraId="3EE59D88" w14:textId="77777777">
        <w:tc>
          <w:tcPr>
            <w:tcW w:w="5353" w:type="dxa"/>
            <w:gridSpan w:val="2"/>
            <w:shd w:val="clear" w:color="auto" w:fill="auto"/>
            <w:vAlign w:val="bottom"/>
          </w:tcPr>
          <w:p w14:paraId="2742E804"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14:paraId="4CCBBB84"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75C5EA08" w14:textId="77777777">
        <w:tc>
          <w:tcPr>
            <w:tcW w:w="7338" w:type="dxa"/>
            <w:gridSpan w:val="3"/>
            <w:shd w:val="clear" w:color="auto" w:fill="auto"/>
            <w:vAlign w:val="bottom"/>
          </w:tcPr>
          <w:p w14:paraId="09D93770" w14:textId="77777777"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
        </w:tc>
        <w:tc>
          <w:tcPr>
            <w:tcW w:w="3117" w:type="dxa"/>
            <w:shd w:val="clear" w:color="auto" w:fill="auto"/>
            <w:vAlign w:val="bottom"/>
          </w:tcPr>
          <w:p w14:paraId="6D306CAC" w14:textId="77777777"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6BB169FA" w14:textId="77777777">
        <w:tc>
          <w:tcPr>
            <w:tcW w:w="7338" w:type="dxa"/>
            <w:gridSpan w:val="3"/>
            <w:shd w:val="clear" w:color="auto" w:fill="auto"/>
            <w:vAlign w:val="bottom"/>
          </w:tcPr>
          <w:p w14:paraId="44B0364F" w14:textId="77777777"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14:paraId="372042DA"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1D8D95AC" w14:textId="77777777">
        <w:tc>
          <w:tcPr>
            <w:tcW w:w="5353" w:type="dxa"/>
            <w:gridSpan w:val="2"/>
            <w:shd w:val="clear" w:color="auto" w:fill="auto"/>
            <w:vAlign w:val="bottom"/>
          </w:tcPr>
          <w:p w14:paraId="103B9249" w14:textId="77777777"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14:paraId="5867B4BD"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14:paraId="7FE6AC16" w14:textId="77777777">
        <w:tc>
          <w:tcPr>
            <w:tcW w:w="5353" w:type="dxa"/>
            <w:gridSpan w:val="2"/>
            <w:shd w:val="clear" w:color="auto" w:fill="auto"/>
            <w:vAlign w:val="bottom"/>
          </w:tcPr>
          <w:p w14:paraId="5BB3A73F" w14:textId="77777777" w:rsidR="00B862CB" w:rsidRDefault="00024F4D">
            <w:pPr>
              <w:tabs>
                <w:tab w:val="left" w:pos="0"/>
              </w:tabs>
              <w:spacing w:before="0"/>
              <w:rPr>
                <w:rFonts w:ascii="Sylfaen" w:hAnsi="Sylfaen"/>
                <w:sz w:val="20"/>
                <w:szCs w:val="20"/>
              </w:rPr>
            </w:pPr>
            <w:r>
              <w:rPr>
                <w:rFonts w:ascii="Sylfaen" w:hAnsi="Sylfaen"/>
                <w:sz w:val="20"/>
                <w:szCs w:val="20"/>
                <w:lang w:val="en-US"/>
              </w:rPr>
              <w:t>ΚΙΝΗΤΟ ΤΗΛ.:……………………………………………</w:t>
            </w:r>
          </w:p>
        </w:tc>
        <w:tc>
          <w:tcPr>
            <w:tcW w:w="5102" w:type="dxa"/>
            <w:gridSpan w:val="2"/>
            <w:shd w:val="clear" w:color="auto" w:fill="auto"/>
            <w:vAlign w:val="bottom"/>
          </w:tcPr>
          <w:p w14:paraId="16240BD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p>
        </w:tc>
      </w:tr>
    </w:tbl>
    <w:p w14:paraId="4F64D3A8" w14:textId="77777777" w:rsidR="00B862CB" w:rsidRDefault="00B862CB">
      <w:pPr>
        <w:tabs>
          <w:tab w:val="left" w:pos="0"/>
        </w:tabs>
        <w:spacing w:before="0" w:after="120"/>
        <w:rPr>
          <w:rFonts w:ascii="Sylfaen" w:hAnsi="Sylfaen"/>
        </w:rPr>
      </w:pPr>
    </w:p>
    <w:p w14:paraId="6A18C40C"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14:paraId="715E2399" w14:textId="77777777">
        <w:tc>
          <w:tcPr>
            <w:tcW w:w="10455" w:type="dxa"/>
            <w:gridSpan w:val="2"/>
            <w:shd w:val="clear" w:color="auto" w:fill="auto"/>
            <w:vAlign w:val="bottom"/>
          </w:tcPr>
          <w:p w14:paraId="5325EF67"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69C7FFFA" w14:textId="77777777">
        <w:tc>
          <w:tcPr>
            <w:tcW w:w="10455" w:type="dxa"/>
            <w:gridSpan w:val="2"/>
            <w:shd w:val="clear" w:color="auto" w:fill="auto"/>
            <w:vAlign w:val="bottom"/>
          </w:tcPr>
          <w:p w14:paraId="438894F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6E5A60BD" w14:textId="77777777">
        <w:tc>
          <w:tcPr>
            <w:tcW w:w="10455" w:type="dxa"/>
            <w:gridSpan w:val="2"/>
            <w:shd w:val="clear" w:color="auto" w:fill="auto"/>
            <w:vAlign w:val="bottom"/>
          </w:tcPr>
          <w:p w14:paraId="38B40CC3"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1934F9D5" w14:textId="77777777">
        <w:tc>
          <w:tcPr>
            <w:tcW w:w="10455" w:type="dxa"/>
            <w:gridSpan w:val="2"/>
            <w:shd w:val="clear" w:color="auto" w:fill="auto"/>
            <w:vAlign w:val="bottom"/>
          </w:tcPr>
          <w:p w14:paraId="1C3E32F1"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E53977E" w14:textId="77777777">
        <w:tc>
          <w:tcPr>
            <w:tcW w:w="5070" w:type="dxa"/>
            <w:shd w:val="clear" w:color="auto" w:fill="auto"/>
            <w:vAlign w:val="bottom"/>
          </w:tcPr>
          <w:p w14:paraId="20610F49"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4694321F"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27E79A83" w14:textId="77777777"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14:paraId="7B4C3974" w14:textId="77777777">
        <w:tc>
          <w:tcPr>
            <w:tcW w:w="10455" w:type="dxa"/>
            <w:gridSpan w:val="2"/>
            <w:shd w:val="clear" w:color="auto" w:fill="auto"/>
            <w:vAlign w:val="bottom"/>
          </w:tcPr>
          <w:p w14:paraId="7B1F4FFB"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14CE0F03" w14:textId="77777777">
        <w:tc>
          <w:tcPr>
            <w:tcW w:w="10455" w:type="dxa"/>
            <w:gridSpan w:val="2"/>
            <w:shd w:val="clear" w:color="auto" w:fill="auto"/>
            <w:vAlign w:val="bottom"/>
          </w:tcPr>
          <w:p w14:paraId="36451F4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92B0FB5" w14:textId="77777777">
        <w:tc>
          <w:tcPr>
            <w:tcW w:w="10455" w:type="dxa"/>
            <w:gridSpan w:val="2"/>
            <w:shd w:val="clear" w:color="auto" w:fill="auto"/>
            <w:vAlign w:val="bottom"/>
          </w:tcPr>
          <w:p w14:paraId="40229140"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F3FBCEE" w14:textId="77777777">
        <w:tc>
          <w:tcPr>
            <w:tcW w:w="10455" w:type="dxa"/>
            <w:gridSpan w:val="2"/>
            <w:shd w:val="clear" w:color="auto" w:fill="auto"/>
            <w:vAlign w:val="bottom"/>
          </w:tcPr>
          <w:p w14:paraId="540642DB"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24F8644" w14:textId="77777777">
        <w:tc>
          <w:tcPr>
            <w:tcW w:w="5070" w:type="dxa"/>
            <w:shd w:val="clear" w:color="auto" w:fill="auto"/>
            <w:vAlign w:val="bottom"/>
          </w:tcPr>
          <w:p w14:paraId="1B3FA31F"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736199A0"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FDE8AFC" w14:textId="77777777" w:rsidR="004B5032" w:rsidRDefault="004B5032">
      <w:pPr>
        <w:tabs>
          <w:tab w:val="left" w:pos="0"/>
        </w:tabs>
        <w:spacing w:before="0" w:after="120"/>
        <w:rPr>
          <w:rFonts w:ascii="Sylfaen" w:hAnsi="Sylfaen"/>
          <w:lang w:val="en-US"/>
        </w:rPr>
      </w:pPr>
    </w:p>
    <w:p w14:paraId="5786CCCD" w14:textId="77777777" w:rsidR="004B5032" w:rsidRDefault="004B5032">
      <w:pPr>
        <w:spacing w:before="0"/>
        <w:jc w:val="left"/>
        <w:rPr>
          <w:rFonts w:ascii="Sylfaen" w:hAnsi="Sylfaen"/>
          <w:lang w:val="en-US"/>
        </w:rPr>
      </w:pPr>
      <w:r>
        <w:rPr>
          <w:rFonts w:ascii="Sylfaen" w:hAnsi="Sylfaen"/>
          <w:lang w:val="en-US"/>
        </w:rPr>
        <w:br w:type="page"/>
      </w:r>
    </w:p>
    <w:tbl>
      <w:tblPr>
        <w:tblW w:w="10456" w:type="dxa"/>
        <w:tblLook w:val="04A0" w:firstRow="1" w:lastRow="0" w:firstColumn="1" w:lastColumn="0" w:noHBand="0" w:noVBand="1"/>
      </w:tblPr>
      <w:tblGrid>
        <w:gridCol w:w="5070"/>
        <w:gridCol w:w="5386"/>
      </w:tblGrid>
      <w:tr w:rsidR="00B862CB" w14:paraId="62786B54" w14:textId="77777777" w:rsidTr="004B5032">
        <w:tc>
          <w:tcPr>
            <w:tcW w:w="10456" w:type="dxa"/>
            <w:gridSpan w:val="2"/>
            <w:shd w:val="clear" w:color="auto" w:fill="auto"/>
            <w:vAlign w:val="bottom"/>
          </w:tcPr>
          <w:p w14:paraId="696BAA7D"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lastRenderedPageBreak/>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493228D2" w14:textId="77777777" w:rsidTr="004B5032">
        <w:tc>
          <w:tcPr>
            <w:tcW w:w="10456" w:type="dxa"/>
            <w:gridSpan w:val="2"/>
            <w:shd w:val="clear" w:color="auto" w:fill="auto"/>
            <w:vAlign w:val="bottom"/>
          </w:tcPr>
          <w:p w14:paraId="40BA6143"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680FC0D6" w14:textId="77777777" w:rsidTr="004B5032">
        <w:tc>
          <w:tcPr>
            <w:tcW w:w="10456" w:type="dxa"/>
            <w:gridSpan w:val="2"/>
            <w:shd w:val="clear" w:color="auto" w:fill="auto"/>
            <w:vAlign w:val="bottom"/>
          </w:tcPr>
          <w:p w14:paraId="2454E632"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E70B6E4" w14:textId="77777777" w:rsidTr="004B5032">
        <w:tc>
          <w:tcPr>
            <w:tcW w:w="10456" w:type="dxa"/>
            <w:gridSpan w:val="2"/>
            <w:shd w:val="clear" w:color="auto" w:fill="auto"/>
            <w:vAlign w:val="bottom"/>
          </w:tcPr>
          <w:p w14:paraId="3F65C62E"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088FE56" w14:textId="77777777" w:rsidTr="004B5032">
        <w:tc>
          <w:tcPr>
            <w:tcW w:w="5070" w:type="dxa"/>
            <w:shd w:val="clear" w:color="auto" w:fill="auto"/>
            <w:vAlign w:val="bottom"/>
          </w:tcPr>
          <w:p w14:paraId="05251D0D"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14:paraId="7BD8357D"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129201E3" w14:textId="77777777"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14:paraId="0803DB1E" w14:textId="77777777">
        <w:tc>
          <w:tcPr>
            <w:tcW w:w="10456" w:type="dxa"/>
            <w:shd w:val="clear" w:color="auto" w:fill="auto"/>
            <w:vAlign w:val="bottom"/>
          </w:tcPr>
          <w:p w14:paraId="065F1060"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3D8CFF1" w14:textId="77777777">
        <w:tc>
          <w:tcPr>
            <w:tcW w:w="10456" w:type="dxa"/>
            <w:shd w:val="clear" w:color="auto" w:fill="auto"/>
            <w:vAlign w:val="bottom"/>
          </w:tcPr>
          <w:p w14:paraId="16F9AFC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433362D3" w14:textId="77777777">
        <w:tc>
          <w:tcPr>
            <w:tcW w:w="10456" w:type="dxa"/>
            <w:shd w:val="clear" w:color="auto" w:fill="auto"/>
            <w:vAlign w:val="bottom"/>
          </w:tcPr>
          <w:p w14:paraId="2FAE0CF2"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65F70FDD" w14:textId="77777777">
        <w:tc>
          <w:tcPr>
            <w:tcW w:w="10456" w:type="dxa"/>
            <w:shd w:val="clear" w:color="auto" w:fill="auto"/>
            <w:vAlign w:val="bottom"/>
          </w:tcPr>
          <w:p w14:paraId="25631A5C"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52288653" w14:textId="77777777"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14:paraId="343380D2" w14:textId="77777777">
        <w:tc>
          <w:tcPr>
            <w:tcW w:w="2614" w:type="dxa"/>
            <w:shd w:val="clear" w:color="auto" w:fill="auto"/>
            <w:vAlign w:val="bottom"/>
          </w:tcPr>
          <w:p w14:paraId="77B5ED5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14:paraId="195F6F50" w14:textId="77777777"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14:paraId="7D3E0CD3"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14:paraId="507F06C5"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14:paraId="0C16DDE7" w14:textId="77777777">
        <w:tc>
          <w:tcPr>
            <w:tcW w:w="10455" w:type="dxa"/>
            <w:gridSpan w:val="4"/>
            <w:shd w:val="clear" w:color="auto" w:fill="auto"/>
            <w:vAlign w:val="bottom"/>
          </w:tcPr>
          <w:p w14:paraId="36E1B62E" w14:textId="77777777"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43C2429D" w14:textId="77777777">
        <w:tc>
          <w:tcPr>
            <w:tcW w:w="10455" w:type="dxa"/>
            <w:gridSpan w:val="4"/>
            <w:shd w:val="clear" w:color="auto" w:fill="auto"/>
            <w:vAlign w:val="bottom"/>
          </w:tcPr>
          <w:p w14:paraId="644B9C91"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92A3D74" w14:textId="77777777">
        <w:tc>
          <w:tcPr>
            <w:tcW w:w="10455" w:type="dxa"/>
            <w:gridSpan w:val="4"/>
            <w:shd w:val="clear" w:color="auto" w:fill="auto"/>
            <w:vAlign w:val="bottom"/>
          </w:tcPr>
          <w:p w14:paraId="0E825602"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248463DC" w14:textId="77777777" w:rsidR="00B862CB" w:rsidRDefault="00B862CB">
      <w:pPr>
        <w:tabs>
          <w:tab w:val="left" w:pos="0"/>
        </w:tabs>
        <w:spacing w:before="0" w:after="120"/>
        <w:rPr>
          <w:rFonts w:ascii="Sylfaen" w:hAnsi="Sylfaen"/>
          <w:lang w:val="en-US"/>
        </w:rPr>
      </w:pPr>
    </w:p>
    <w:p w14:paraId="05F7A4CD"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14:paraId="490F9976" w14:textId="77777777">
        <w:tc>
          <w:tcPr>
            <w:tcW w:w="10456" w:type="dxa"/>
            <w:shd w:val="clear" w:color="auto" w:fill="auto"/>
            <w:vAlign w:val="bottom"/>
          </w:tcPr>
          <w:p w14:paraId="0879F098"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5B1D9C8" w14:textId="77777777">
        <w:tc>
          <w:tcPr>
            <w:tcW w:w="10456" w:type="dxa"/>
            <w:shd w:val="clear" w:color="auto" w:fill="auto"/>
            <w:vAlign w:val="bottom"/>
          </w:tcPr>
          <w:p w14:paraId="767F1E14"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7E8DA904" w14:textId="77777777">
        <w:tc>
          <w:tcPr>
            <w:tcW w:w="10456" w:type="dxa"/>
            <w:shd w:val="clear" w:color="auto" w:fill="auto"/>
            <w:vAlign w:val="bottom"/>
          </w:tcPr>
          <w:p w14:paraId="12FC928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7E2D0061" w14:textId="77777777">
        <w:tc>
          <w:tcPr>
            <w:tcW w:w="10456" w:type="dxa"/>
            <w:shd w:val="clear" w:color="auto" w:fill="auto"/>
            <w:vAlign w:val="bottom"/>
          </w:tcPr>
          <w:p w14:paraId="1B9A013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1F7476F0" w14:textId="77777777"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14:paraId="6C2BB89A" w14:textId="77777777">
        <w:tc>
          <w:tcPr>
            <w:tcW w:w="10456" w:type="dxa"/>
            <w:shd w:val="clear" w:color="auto" w:fill="auto"/>
            <w:vAlign w:val="bottom"/>
          </w:tcPr>
          <w:p w14:paraId="520385AA"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4B352EE2" w14:textId="77777777">
        <w:tc>
          <w:tcPr>
            <w:tcW w:w="10456" w:type="dxa"/>
            <w:shd w:val="clear" w:color="auto" w:fill="auto"/>
            <w:vAlign w:val="bottom"/>
          </w:tcPr>
          <w:p w14:paraId="6455D0B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ED64806" w14:textId="77777777">
        <w:tc>
          <w:tcPr>
            <w:tcW w:w="10456" w:type="dxa"/>
            <w:shd w:val="clear" w:color="auto" w:fill="auto"/>
            <w:vAlign w:val="bottom"/>
          </w:tcPr>
          <w:p w14:paraId="5254809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0694ABCD" w14:textId="77777777">
        <w:tc>
          <w:tcPr>
            <w:tcW w:w="10456" w:type="dxa"/>
            <w:shd w:val="clear" w:color="auto" w:fill="auto"/>
            <w:vAlign w:val="bottom"/>
          </w:tcPr>
          <w:p w14:paraId="4D95CADF"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108F8256" w14:textId="77777777" w:rsidR="00B862CB" w:rsidRDefault="00B862CB">
      <w:pPr>
        <w:tabs>
          <w:tab w:val="left" w:pos="0"/>
        </w:tabs>
        <w:spacing w:before="0" w:after="120"/>
        <w:rPr>
          <w:rFonts w:ascii="Sylfaen" w:hAnsi="Sylfaen"/>
        </w:rPr>
      </w:pPr>
    </w:p>
    <w:p w14:paraId="6C87CCD2"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14:paraId="30C97B3E" w14:textId="77777777" w:rsidR="00B862CB" w:rsidRDefault="00024F4D">
      <w:pPr>
        <w:tabs>
          <w:tab w:val="left" w:pos="0"/>
        </w:tabs>
        <w:spacing w:before="0" w:after="120"/>
        <w:rPr>
          <w:rFonts w:ascii="Sylfaen" w:hAnsi="Sylfaen"/>
        </w:rPr>
      </w:pPr>
      <w:r>
        <w:rPr>
          <w:rFonts w:ascii="Sylfaen" w:hAnsi="Sylfaen"/>
        </w:rPr>
        <w:t xml:space="preserve"> …………………………………………………………………………………………………………………………………………………………………………………………………………………………………………….……………………………………………………………………………………………………………………………………………………………………………………………………………………………………………………………………………………………………………………………………………………………………………………………………………………………………………………………………………………………………………………………………………………………………………………………………………………………………………………………………………………………………………………………………………………………………………………………………………………………………………………………………</w:t>
      </w:r>
    </w:p>
    <w:p w14:paraId="3C89C32E"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14:paraId="0C118465" w14:textId="77777777" w:rsidR="00B862CB" w:rsidRDefault="00024F4D">
      <w:pPr>
        <w:tabs>
          <w:tab w:val="left" w:pos="0"/>
        </w:tabs>
        <w:spacing w:before="0" w:after="120"/>
        <w:rPr>
          <w:rFonts w:ascii="Sylfaen" w:hAnsi="Sylfaen"/>
        </w:rPr>
      </w:pPr>
      <w:r>
        <w:rPr>
          <w:rFonts w:ascii="Sylfaen" w:hAnsi="Sylfaen"/>
        </w:rPr>
        <w:t>………………………………………………………………………………………………………………………………………………………………………………………………………………………………………………………………………………………………………………………………………………………………………………………………………………………………………………………………………………………………………………………………………………………………………………………………………………………………………………………………………………………………………………………………………………………………………………………………………………………………………………………………………</w:t>
      </w:r>
      <w:r>
        <w:br w:type="page"/>
      </w:r>
    </w:p>
    <w:p w14:paraId="1710D183"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lang w:val="en-US"/>
        </w:rPr>
        <w:lastRenderedPageBreak/>
        <w:t>T</w:t>
      </w:r>
      <w:r>
        <w:rPr>
          <w:rFonts w:ascii="Sylfaen" w:hAnsi="Sylfaen"/>
          <w:b/>
        </w:rPr>
        <w:t>εκμηριωμένη επιστημονική πρόταση και προσχέδιο Διδακτορικής Διατριβής</w:t>
      </w:r>
    </w:p>
    <w:p w14:paraId="7B42589E" w14:textId="77777777"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14:paraId="3B4E90EC" w14:textId="77777777" w:rsidR="00B862CB" w:rsidRDefault="00024F4D">
      <w:pPr>
        <w:tabs>
          <w:tab w:val="left" w:pos="0"/>
        </w:tabs>
        <w:spacing w:before="0" w:after="120"/>
        <w:rPr>
          <w:rFonts w:ascii="Sylfaen" w:hAnsi="Sylfaen"/>
        </w:rPr>
      </w:pPr>
      <w:r>
        <w:rPr>
          <w:rFonts w:ascii="Sylfaen" w:hAnsi="Sylfaen"/>
        </w:rPr>
        <w:t>…………………………………………………………………………………………………………………………………………………………………………………………………………………………………………………………………………………………………………………………………………………………………………………………………………………………………………………………………………………………………………………………………………………………………………………………………………………………………………………………………………………………………………………………………………………………………………………………………………………………………………………………………………………………………………………………………………………………………………………………….</w:t>
      </w:r>
    </w:p>
    <w:p w14:paraId="501A7A63" w14:textId="77777777" w:rsidR="00B862CB" w:rsidRDefault="00024F4D">
      <w:pPr>
        <w:tabs>
          <w:tab w:val="left" w:pos="0"/>
        </w:tabs>
        <w:spacing w:before="0" w:after="120"/>
        <w:rPr>
          <w:rFonts w:ascii="Sylfaen" w:hAnsi="Sylfaen"/>
        </w:rPr>
      </w:pPr>
      <w:r>
        <w:rPr>
          <w:rFonts w:ascii="Sylfaen" w:hAnsi="Sylfaen"/>
        </w:rPr>
        <w:t>…………………………………………………………………………………………………………………………………………………………………………………………………………………………………………………………………………………………………………………………………………………………………………………………………………………………………………………………………………………………………………………………………………………………………………………………………………………………………………………………………………………………………………………………………………………………………………………………………………………………………………………………………………………………………………………………………………………………………………………………….</w:t>
      </w:r>
    </w:p>
    <w:p w14:paraId="22D5FAD6" w14:textId="77777777" w:rsidR="00B862CB" w:rsidRDefault="00024F4D">
      <w:pPr>
        <w:tabs>
          <w:tab w:val="left" w:pos="0"/>
        </w:tabs>
        <w:spacing w:before="0" w:after="120"/>
        <w:rPr>
          <w:rFonts w:ascii="Sylfaen" w:hAnsi="Sylfaen"/>
        </w:rPr>
      </w:pPr>
      <w:r>
        <w:rPr>
          <w:rFonts w:ascii="Sylfaen" w:hAnsi="Sylfaen"/>
        </w:rPr>
        <w:t>…………………………………………………………………………………………………………………………………………………………………………………………………………………………………………………………………………………………………………………………………………………………………………………………………………………………………………………………………………………………………………………………………………………………………………………………………………………………………………………………………………………………………………………………………………………………………………………………………………………………………………………………………………………………………………………………………………………………………………………………….</w:t>
      </w:r>
    </w:p>
    <w:p w14:paraId="0604B98A" w14:textId="77777777" w:rsidR="00B862CB" w:rsidRDefault="00024F4D">
      <w:pPr>
        <w:tabs>
          <w:tab w:val="left" w:pos="0"/>
        </w:tabs>
        <w:spacing w:before="0" w:after="120"/>
        <w:rPr>
          <w:rFonts w:ascii="Sylfaen" w:hAnsi="Sylfaen"/>
        </w:rPr>
      </w:pPr>
      <w:r>
        <w:rPr>
          <w:rFonts w:ascii="Sylfaen" w:hAnsi="Sylfaen"/>
        </w:rPr>
        <w:t>…………………………………………………………………………………………………………………………………………………………………………………………………………………………………………………………………………………………………………………………………………………………………………………………………………………………………………………………………………………………………………………………………………………………………………………………………………………………………………………………………………………………………………………………………………………………………………………………………………………………………………………………………………………………………………………………………………………………………………………………….</w:t>
      </w:r>
    </w:p>
    <w:p w14:paraId="7E4E95C8" w14:textId="77777777" w:rsidR="00B862CB" w:rsidRDefault="00024F4D">
      <w:pPr>
        <w:tabs>
          <w:tab w:val="left" w:pos="0"/>
        </w:tabs>
        <w:spacing w:before="0" w:after="120"/>
        <w:rPr>
          <w:rFonts w:ascii="Sylfaen" w:hAnsi="Sylfaen"/>
        </w:rPr>
      </w:pPr>
      <w:r>
        <w:rPr>
          <w:rFonts w:ascii="Sylfaen" w:hAnsi="Sylfaen"/>
        </w:rPr>
        <w:t>…………………………………………………………………………………………………………………………………………………………………………………………………………………………………………………………………………………………………………………………………………………………………………………………………………………………………………………………………………………………………………………………………………………………………………………………………………………………………………………………………………………………………………………………………………………………………………………………………………………………………………………………………………………………………………………………………………………………………………………………….</w:t>
      </w:r>
    </w:p>
    <w:p w14:paraId="27D511C5" w14:textId="77777777" w:rsidR="00B862CB" w:rsidRDefault="00024F4D">
      <w:pPr>
        <w:tabs>
          <w:tab w:val="left" w:pos="0"/>
        </w:tabs>
        <w:spacing w:before="0" w:after="120"/>
        <w:rPr>
          <w:rFonts w:ascii="Sylfaen" w:hAnsi="Sylfaen"/>
        </w:rPr>
      </w:pPr>
      <w:r>
        <w:rPr>
          <w:rFonts w:ascii="Sylfaen" w:hAnsi="Sylfaen"/>
        </w:rPr>
        <w:t>………………………………………………………………………………………………………………………………………………………………………………………………………………………………………………………………………………………………………………………………………………………………………</w:t>
      </w:r>
      <w:r>
        <w:br w:type="page"/>
      </w:r>
    </w:p>
    <w:p w14:paraId="34176CA3"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14:paraId="63A763A9" w14:textId="77777777" w:rsidTr="00024F4D">
        <w:tc>
          <w:tcPr>
            <w:tcW w:w="675" w:type="dxa"/>
            <w:shd w:val="clear" w:color="auto" w:fill="auto"/>
            <w:vAlign w:val="center"/>
          </w:tcPr>
          <w:p w14:paraId="01AF7A4B" w14:textId="77777777"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43F330E4" w14:textId="77777777"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14:paraId="1A4EF959" w14:textId="77777777" w:rsidTr="00024F4D">
        <w:tc>
          <w:tcPr>
            <w:tcW w:w="675" w:type="dxa"/>
            <w:shd w:val="clear" w:color="auto" w:fill="auto"/>
            <w:vAlign w:val="center"/>
          </w:tcPr>
          <w:p w14:paraId="27A72A28"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5308F940" w14:textId="77777777" w:rsidR="00B862CB" w:rsidRDefault="00024F4D">
            <w:pPr>
              <w:jc w:val="left"/>
              <w:rPr>
                <w:rFonts w:ascii="Sylfaen" w:hAnsi="Sylfaen"/>
              </w:rPr>
            </w:pPr>
            <w:r>
              <w:rPr>
                <w:rFonts w:ascii="Sylfaen" w:hAnsi="Sylfaen"/>
              </w:rPr>
              <w:t>- προτεινόμενος τίτλος Διδακτορικής Διατριβής</w:t>
            </w:r>
          </w:p>
        </w:tc>
      </w:tr>
      <w:tr w:rsidR="00B862CB" w14:paraId="060B362A" w14:textId="77777777" w:rsidTr="00024F4D">
        <w:tc>
          <w:tcPr>
            <w:tcW w:w="675" w:type="dxa"/>
            <w:shd w:val="clear" w:color="auto" w:fill="auto"/>
            <w:vAlign w:val="center"/>
          </w:tcPr>
          <w:p w14:paraId="62C090CA"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107F7DD6" w14:textId="77777777"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14:paraId="46421843" w14:textId="77777777" w:rsidTr="00024F4D">
        <w:tc>
          <w:tcPr>
            <w:tcW w:w="675" w:type="dxa"/>
            <w:shd w:val="clear" w:color="auto" w:fill="auto"/>
            <w:vAlign w:val="center"/>
          </w:tcPr>
          <w:p w14:paraId="77299E4E"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12AB0742" w14:textId="77777777"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14:paraId="7573EC5D" w14:textId="77777777" w:rsidTr="00024F4D">
        <w:tc>
          <w:tcPr>
            <w:tcW w:w="675" w:type="dxa"/>
            <w:shd w:val="clear" w:color="auto" w:fill="auto"/>
            <w:vAlign w:val="center"/>
          </w:tcPr>
          <w:p w14:paraId="70A99F66"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654FCD3" w14:textId="77777777" w:rsidR="00B862CB" w:rsidRDefault="00024F4D">
            <w:pPr>
              <w:jc w:val="left"/>
              <w:rPr>
                <w:rFonts w:ascii="Sylfaen" w:hAnsi="Sylfaen"/>
              </w:rPr>
            </w:pPr>
            <w:r>
              <w:rPr>
                <w:rFonts w:ascii="Sylfaen" w:hAnsi="Sylfaen"/>
              </w:rPr>
              <w:t>β. Φωτοτυπία δελτίου ταυτότητας ή διαβατηρίου.</w:t>
            </w:r>
          </w:p>
        </w:tc>
      </w:tr>
      <w:tr w:rsidR="00B862CB" w14:paraId="3AD0E0D9" w14:textId="77777777" w:rsidTr="00024F4D">
        <w:tc>
          <w:tcPr>
            <w:tcW w:w="675" w:type="dxa"/>
            <w:shd w:val="clear" w:color="auto" w:fill="auto"/>
            <w:vAlign w:val="center"/>
          </w:tcPr>
          <w:p w14:paraId="7B3F9116"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50ADE902" w14:textId="77777777" w:rsidR="00B862CB" w:rsidRDefault="00024F4D">
            <w:pPr>
              <w:jc w:val="left"/>
              <w:rPr>
                <w:rFonts w:ascii="Sylfaen" w:hAnsi="Sylfaen"/>
              </w:rPr>
            </w:pPr>
            <w:r>
              <w:rPr>
                <w:rFonts w:ascii="Sylfaen" w:hAnsi="Sylfaen"/>
              </w:rPr>
              <w:t>γ. Αναλυτικό Βιογραφικό Σημείωμα.</w:t>
            </w:r>
          </w:p>
        </w:tc>
      </w:tr>
      <w:tr w:rsidR="00B862CB" w14:paraId="58767717" w14:textId="77777777" w:rsidTr="00024F4D">
        <w:tc>
          <w:tcPr>
            <w:tcW w:w="675" w:type="dxa"/>
            <w:shd w:val="clear" w:color="auto" w:fill="auto"/>
            <w:vAlign w:val="center"/>
          </w:tcPr>
          <w:p w14:paraId="7A4EA69E"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65AE7AC" w14:textId="77777777"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14:paraId="6C433579" w14:textId="77777777" w:rsidTr="00024F4D">
        <w:tc>
          <w:tcPr>
            <w:tcW w:w="675" w:type="dxa"/>
            <w:shd w:val="clear" w:color="auto" w:fill="auto"/>
            <w:vAlign w:val="center"/>
          </w:tcPr>
          <w:p w14:paraId="53C3A3BE"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136D8991" w14:textId="77777777"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14:paraId="56D94984" w14:textId="77777777" w:rsidTr="00024F4D">
        <w:trPr>
          <w:trHeight w:val="752"/>
        </w:trPr>
        <w:tc>
          <w:tcPr>
            <w:tcW w:w="675" w:type="dxa"/>
            <w:shd w:val="clear" w:color="auto" w:fill="auto"/>
            <w:vAlign w:val="center"/>
          </w:tcPr>
          <w:p w14:paraId="69674CD4"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AFB542E" w14:textId="77777777" w:rsidR="00B862CB" w:rsidRDefault="00024F4D" w:rsidP="00024F4D">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14:paraId="6D59D335" w14:textId="77777777" w:rsidTr="00024F4D">
        <w:tc>
          <w:tcPr>
            <w:tcW w:w="675" w:type="dxa"/>
            <w:shd w:val="clear" w:color="auto" w:fill="auto"/>
            <w:vAlign w:val="center"/>
          </w:tcPr>
          <w:p w14:paraId="68E640DD" w14:textId="77777777"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14:paraId="64535E69" w14:textId="77777777"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14:paraId="52E7E661" w14:textId="77777777" w:rsidTr="00024F4D">
        <w:tc>
          <w:tcPr>
            <w:tcW w:w="675" w:type="dxa"/>
            <w:shd w:val="clear" w:color="auto" w:fill="auto"/>
            <w:vAlign w:val="center"/>
          </w:tcPr>
          <w:p w14:paraId="2A089C21" w14:textId="77777777"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14:paraId="275A6BD7" w14:textId="77777777"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14:paraId="475FD3BD" w14:textId="77777777" w:rsidTr="00024F4D">
        <w:tc>
          <w:tcPr>
            <w:tcW w:w="675" w:type="dxa"/>
            <w:shd w:val="clear" w:color="auto" w:fill="auto"/>
            <w:vAlign w:val="center"/>
          </w:tcPr>
          <w:p w14:paraId="257DF7D3" w14:textId="77777777"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14:paraId="6C99124C" w14:textId="77777777"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14:paraId="424AC351" w14:textId="77777777" w:rsidR="00B862CB" w:rsidRDefault="00B862CB">
      <w:pPr>
        <w:tabs>
          <w:tab w:val="left" w:pos="0"/>
        </w:tabs>
        <w:spacing w:before="0" w:after="120"/>
        <w:rPr>
          <w:rFonts w:ascii="Sylfaen" w:hAnsi="Sylfaen"/>
        </w:rPr>
      </w:pPr>
    </w:p>
    <w:p w14:paraId="4933C31B" w14:textId="77777777"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14:paraId="75E573A2" w14:textId="77777777">
        <w:tc>
          <w:tcPr>
            <w:tcW w:w="5067" w:type="dxa"/>
            <w:shd w:val="clear" w:color="auto" w:fill="auto"/>
          </w:tcPr>
          <w:p w14:paraId="61D0C3FD" w14:textId="77777777" w:rsidR="00B862CB" w:rsidRDefault="00B862CB">
            <w:pPr>
              <w:tabs>
                <w:tab w:val="left" w:pos="0"/>
              </w:tabs>
              <w:spacing w:before="0" w:after="120"/>
              <w:rPr>
                <w:rFonts w:ascii="Sylfaen" w:hAnsi="Sylfaen"/>
              </w:rPr>
            </w:pPr>
          </w:p>
        </w:tc>
        <w:tc>
          <w:tcPr>
            <w:tcW w:w="5066" w:type="dxa"/>
            <w:shd w:val="clear" w:color="auto" w:fill="auto"/>
          </w:tcPr>
          <w:p w14:paraId="20FBB14E" w14:textId="77777777" w:rsidR="00B862CB" w:rsidRDefault="00024F4D">
            <w:pPr>
              <w:tabs>
                <w:tab w:val="left" w:pos="0"/>
              </w:tabs>
              <w:spacing w:before="0" w:after="120"/>
              <w:jc w:val="center"/>
              <w:rPr>
                <w:rFonts w:ascii="Sylfaen" w:hAnsi="Sylfaen"/>
              </w:rPr>
            </w:pPr>
            <w:r>
              <w:rPr>
                <w:rFonts w:ascii="Sylfaen" w:hAnsi="Sylfaen"/>
              </w:rPr>
              <w:t>Ημερομηνία:…………………………..</w:t>
            </w:r>
          </w:p>
          <w:p w14:paraId="72CDC27E" w14:textId="77777777" w:rsidR="00B862CB" w:rsidRDefault="00024F4D">
            <w:pPr>
              <w:tabs>
                <w:tab w:val="left" w:pos="0"/>
              </w:tabs>
              <w:spacing w:before="0" w:after="120"/>
              <w:jc w:val="center"/>
              <w:rPr>
                <w:rFonts w:ascii="Sylfaen" w:hAnsi="Sylfaen"/>
              </w:rPr>
            </w:pPr>
            <w:r>
              <w:rPr>
                <w:rFonts w:ascii="Sylfaen" w:hAnsi="Sylfaen"/>
              </w:rPr>
              <w:t>Ο/Η Αιτών/Αιτούσα</w:t>
            </w:r>
          </w:p>
          <w:p w14:paraId="5AAB4EB6" w14:textId="77777777" w:rsidR="00B862CB" w:rsidRDefault="00B862CB">
            <w:pPr>
              <w:tabs>
                <w:tab w:val="left" w:pos="0"/>
              </w:tabs>
              <w:spacing w:before="0" w:after="120"/>
              <w:jc w:val="center"/>
              <w:rPr>
                <w:rFonts w:ascii="Sylfaen" w:hAnsi="Sylfaen"/>
              </w:rPr>
            </w:pPr>
          </w:p>
          <w:p w14:paraId="78F78E88" w14:textId="77777777" w:rsidR="00B862CB" w:rsidRDefault="00B862CB">
            <w:pPr>
              <w:tabs>
                <w:tab w:val="left" w:pos="0"/>
              </w:tabs>
              <w:spacing w:before="0" w:after="120"/>
              <w:jc w:val="center"/>
              <w:rPr>
                <w:rFonts w:ascii="Sylfaen" w:hAnsi="Sylfaen"/>
              </w:rPr>
            </w:pPr>
          </w:p>
          <w:p w14:paraId="4C23DF42" w14:textId="77777777" w:rsidR="00B862CB" w:rsidRDefault="00024F4D">
            <w:pPr>
              <w:tabs>
                <w:tab w:val="left" w:pos="0"/>
              </w:tabs>
              <w:spacing w:before="0" w:after="120"/>
              <w:jc w:val="center"/>
              <w:rPr>
                <w:rFonts w:ascii="Sylfaen" w:hAnsi="Sylfaen"/>
              </w:rPr>
            </w:pPr>
            <w:r>
              <w:rPr>
                <w:rFonts w:ascii="Sylfaen" w:hAnsi="Sylfaen"/>
              </w:rPr>
              <w:t>…………………………</w:t>
            </w:r>
          </w:p>
          <w:p w14:paraId="1738B787" w14:textId="77777777" w:rsidR="00B862CB" w:rsidRDefault="00024F4D">
            <w:pPr>
              <w:tabs>
                <w:tab w:val="left" w:pos="0"/>
              </w:tabs>
              <w:spacing w:before="0" w:after="120"/>
              <w:jc w:val="center"/>
              <w:rPr>
                <w:rFonts w:ascii="Sylfaen" w:hAnsi="Sylfaen"/>
              </w:rPr>
            </w:pPr>
            <w:r>
              <w:rPr>
                <w:rFonts w:ascii="Sylfaen" w:hAnsi="Sylfaen"/>
              </w:rPr>
              <w:t>(Υπογραφή)</w:t>
            </w:r>
          </w:p>
        </w:tc>
      </w:tr>
    </w:tbl>
    <w:p w14:paraId="7E91F387" w14:textId="77777777"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14:paraId="40386E9D" w14:textId="77777777" w:rsidR="00B862CB" w:rsidRDefault="00B862CB">
      <w:pPr>
        <w:tabs>
          <w:tab w:val="left" w:pos="0"/>
          <w:tab w:val="left" w:pos="990"/>
        </w:tabs>
        <w:spacing w:before="0" w:after="120"/>
        <w:rPr>
          <w:rFonts w:ascii="Sylfaen" w:hAnsi="Sylfaen"/>
        </w:rPr>
      </w:pPr>
    </w:p>
    <w:p w14:paraId="4FF85E84" w14:textId="77777777"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14:paraId="064ED3DC" w14:textId="77777777"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r>
        <w:rPr>
          <w:rFonts w:ascii="Sylfaen" w:hAnsi="Sylfaen"/>
        </w:rPr>
        <w:t>παρ</w:t>
      </w:r>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14:paraId="19225399" w14:textId="77777777"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14:paraId="54EDE2A8" w14:textId="77777777"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14:paraId="451D2B36" w14:textId="77777777"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14:paraId="0B0F8AD7" w14:textId="77777777"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14:paraId="6E4E13DF" w14:textId="77777777"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14:paraId="445D53F0" w14:textId="77777777" w:rsidR="00B862CB" w:rsidRDefault="00024F4D">
      <w:pPr>
        <w:tabs>
          <w:tab w:val="left" w:pos="0"/>
        </w:tabs>
        <w:spacing w:before="0" w:after="120"/>
      </w:pPr>
      <w:r>
        <w:t xml:space="preserve"> </w:t>
      </w:r>
    </w:p>
    <w:p w14:paraId="4B69F6D4" w14:textId="77777777" w:rsidR="00B862CB" w:rsidRDefault="00B862CB">
      <w:pPr>
        <w:tabs>
          <w:tab w:val="left" w:pos="0"/>
        </w:tabs>
        <w:spacing w:before="0"/>
      </w:pPr>
    </w:p>
    <w:sectPr w:rsidR="00B862CB" w:rsidSect="00F61046">
      <w:headerReference w:type="default" r:id="rId15"/>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3FEE" w14:textId="77777777" w:rsidR="00E30AB2" w:rsidRDefault="00E30AB2" w:rsidP="00B862CB">
      <w:pPr>
        <w:spacing w:before="0"/>
      </w:pPr>
      <w:r>
        <w:separator/>
      </w:r>
    </w:p>
  </w:endnote>
  <w:endnote w:type="continuationSeparator" w:id="0">
    <w:p w14:paraId="5EBE9C6E" w14:textId="77777777" w:rsidR="00E30AB2" w:rsidRDefault="00E30AB2"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ylfaen">
    <w:panose1 w:val="010A0502050306030303"/>
    <w:charset w:val="A1"/>
    <w:family w:val="roman"/>
    <w:pitch w:val="variable"/>
    <w:sig w:usb0="040006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385612365"/>
      <w:docPartObj>
        <w:docPartGallery w:val="Page Numbers (Bottom of Page)"/>
        <w:docPartUnique/>
      </w:docPartObj>
    </w:sdtPr>
    <w:sdtEndPr/>
    <w:sdtContent>
      <w:sdt>
        <w:sdtPr>
          <w:rPr>
            <w:rFonts w:asciiTheme="majorHAnsi" w:hAnsiTheme="majorHAnsi"/>
            <w:sz w:val="20"/>
            <w:szCs w:val="20"/>
          </w:rPr>
          <w:id w:val="-948778188"/>
          <w:docPartObj>
            <w:docPartGallery w:val="Page Numbers (Top of Page)"/>
            <w:docPartUnique/>
          </w:docPartObj>
        </w:sdtPr>
        <w:sdtEndPr/>
        <w:sdtContent>
          <w:p w14:paraId="0BB92F86" w14:textId="1D0BCEC7" w:rsidR="00EF1736" w:rsidRPr="00EF1736" w:rsidRDefault="00EF1736">
            <w:pPr>
              <w:pStyle w:val="ad"/>
              <w:jc w:val="center"/>
              <w:rPr>
                <w:rFonts w:asciiTheme="majorHAnsi" w:hAnsiTheme="majorHAnsi"/>
                <w:sz w:val="20"/>
                <w:szCs w:val="20"/>
              </w:rPr>
            </w:pPr>
            <w:r w:rsidRPr="00EF1736">
              <w:rPr>
                <w:rFonts w:asciiTheme="majorHAnsi" w:hAnsiTheme="majorHAnsi"/>
                <w:sz w:val="20"/>
                <w:szCs w:val="20"/>
              </w:rPr>
              <w:t xml:space="preserve">Σελίδα </w:t>
            </w:r>
            <w:r w:rsidR="008B01E1" w:rsidRPr="00EF1736">
              <w:rPr>
                <w:rFonts w:asciiTheme="majorHAnsi" w:hAnsiTheme="majorHAnsi"/>
                <w:b/>
                <w:sz w:val="20"/>
                <w:szCs w:val="20"/>
              </w:rPr>
              <w:fldChar w:fldCharType="begin"/>
            </w:r>
            <w:r w:rsidRPr="00EF1736">
              <w:rPr>
                <w:rFonts w:asciiTheme="majorHAnsi" w:hAnsiTheme="majorHAnsi"/>
                <w:b/>
                <w:sz w:val="20"/>
                <w:szCs w:val="20"/>
              </w:rPr>
              <w:instrText>PAGE</w:instrText>
            </w:r>
            <w:r w:rsidR="008B01E1" w:rsidRPr="00EF1736">
              <w:rPr>
                <w:rFonts w:asciiTheme="majorHAnsi" w:hAnsiTheme="majorHAnsi"/>
                <w:b/>
                <w:sz w:val="20"/>
                <w:szCs w:val="20"/>
              </w:rPr>
              <w:fldChar w:fldCharType="separate"/>
            </w:r>
            <w:r w:rsidR="006712F3">
              <w:rPr>
                <w:rFonts w:asciiTheme="majorHAnsi" w:hAnsiTheme="majorHAnsi"/>
                <w:b/>
                <w:noProof/>
                <w:sz w:val="20"/>
                <w:szCs w:val="20"/>
              </w:rPr>
              <w:t>2</w:t>
            </w:r>
            <w:r w:rsidR="008B01E1" w:rsidRPr="00EF1736">
              <w:rPr>
                <w:rFonts w:asciiTheme="majorHAnsi" w:hAnsiTheme="majorHAnsi"/>
                <w:b/>
                <w:sz w:val="20"/>
                <w:szCs w:val="20"/>
              </w:rPr>
              <w:fldChar w:fldCharType="end"/>
            </w:r>
            <w:r w:rsidRPr="00EF1736">
              <w:rPr>
                <w:rFonts w:asciiTheme="majorHAnsi" w:hAnsiTheme="majorHAnsi"/>
                <w:sz w:val="20"/>
                <w:szCs w:val="20"/>
              </w:rPr>
              <w:t xml:space="preserve"> από </w:t>
            </w:r>
            <w:r w:rsidR="008B01E1" w:rsidRPr="00EF1736">
              <w:rPr>
                <w:rFonts w:asciiTheme="majorHAnsi" w:hAnsiTheme="majorHAnsi"/>
                <w:b/>
                <w:sz w:val="20"/>
                <w:szCs w:val="20"/>
              </w:rPr>
              <w:fldChar w:fldCharType="begin"/>
            </w:r>
            <w:r w:rsidRPr="00EF1736">
              <w:rPr>
                <w:rFonts w:asciiTheme="majorHAnsi" w:hAnsiTheme="majorHAnsi"/>
                <w:b/>
                <w:sz w:val="20"/>
                <w:szCs w:val="20"/>
              </w:rPr>
              <w:instrText>NUMPAGES</w:instrText>
            </w:r>
            <w:r w:rsidR="008B01E1" w:rsidRPr="00EF1736">
              <w:rPr>
                <w:rFonts w:asciiTheme="majorHAnsi" w:hAnsiTheme="majorHAnsi"/>
                <w:b/>
                <w:sz w:val="20"/>
                <w:szCs w:val="20"/>
              </w:rPr>
              <w:fldChar w:fldCharType="separate"/>
            </w:r>
            <w:r w:rsidR="006712F3">
              <w:rPr>
                <w:rFonts w:asciiTheme="majorHAnsi" w:hAnsiTheme="majorHAnsi"/>
                <w:b/>
                <w:noProof/>
                <w:sz w:val="20"/>
                <w:szCs w:val="20"/>
              </w:rPr>
              <w:t>12</w:t>
            </w:r>
            <w:r w:rsidR="008B01E1" w:rsidRPr="00EF1736">
              <w:rPr>
                <w:rFonts w:asciiTheme="majorHAnsi" w:hAnsiTheme="majorHAnsi"/>
                <w:b/>
                <w:sz w:val="20"/>
                <w:szCs w:val="20"/>
              </w:rPr>
              <w:fldChar w:fldCharType="end"/>
            </w:r>
          </w:p>
        </w:sdtContent>
      </w:sdt>
    </w:sdtContent>
  </w:sdt>
  <w:p w14:paraId="5A60E2F2" w14:textId="77777777" w:rsidR="00EF1736" w:rsidRDefault="00EF173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17206484"/>
      <w:docPartObj>
        <w:docPartGallery w:val="Page Numbers (Top of Page)"/>
        <w:docPartUnique/>
      </w:docPartObj>
    </w:sdtPr>
    <w:sdtEndPr/>
    <w:sdtContent>
      <w:p w14:paraId="4BEBD0BB" w14:textId="5C053090" w:rsidR="00EF1736" w:rsidRDefault="00EF1736" w:rsidP="00EF1736">
        <w:pPr>
          <w:pStyle w:val="ad"/>
          <w:jc w:val="center"/>
          <w:rPr>
            <w:rFonts w:asciiTheme="majorHAnsi" w:hAnsiTheme="majorHAnsi"/>
            <w:sz w:val="20"/>
            <w:szCs w:val="20"/>
          </w:rPr>
        </w:pPr>
        <w:r w:rsidRPr="00EF1736">
          <w:rPr>
            <w:rFonts w:asciiTheme="majorHAnsi" w:hAnsiTheme="majorHAnsi"/>
            <w:sz w:val="20"/>
            <w:szCs w:val="20"/>
          </w:rPr>
          <w:t xml:space="preserve">Σελίδα </w:t>
        </w:r>
        <w:r w:rsidR="008B01E1" w:rsidRPr="00EF1736">
          <w:rPr>
            <w:rFonts w:asciiTheme="majorHAnsi" w:hAnsiTheme="majorHAnsi"/>
            <w:b/>
            <w:sz w:val="20"/>
            <w:szCs w:val="20"/>
          </w:rPr>
          <w:fldChar w:fldCharType="begin"/>
        </w:r>
        <w:r w:rsidRPr="00EF1736">
          <w:rPr>
            <w:rFonts w:asciiTheme="majorHAnsi" w:hAnsiTheme="majorHAnsi"/>
            <w:b/>
            <w:sz w:val="20"/>
            <w:szCs w:val="20"/>
          </w:rPr>
          <w:instrText>PAGE</w:instrText>
        </w:r>
        <w:r w:rsidR="008B01E1" w:rsidRPr="00EF1736">
          <w:rPr>
            <w:rFonts w:asciiTheme="majorHAnsi" w:hAnsiTheme="majorHAnsi"/>
            <w:b/>
            <w:sz w:val="20"/>
            <w:szCs w:val="20"/>
          </w:rPr>
          <w:fldChar w:fldCharType="separate"/>
        </w:r>
        <w:r w:rsidR="006712F3">
          <w:rPr>
            <w:rFonts w:asciiTheme="majorHAnsi" w:hAnsiTheme="majorHAnsi"/>
            <w:b/>
            <w:noProof/>
            <w:sz w:val="20"/>
            <w:szCs w:val="20"/>
          </w:rPr>
          <w:t>1</w:t>
        </w:r>
        <w:r w:rsidR="008B01E1" w:rsidRPr="00EF1736">
          <w:rPr>
            <w:rFonts w:asciiTheme="majorHAnsi" w:hAnsiTheme="majorHAnsi"/>
            <w:b/>
            <w:sz w:val="20"/>
            <w:szCs w:val="20"/>
          </w:rPr>
          <w:fldChar w:fldCharType="end"/>
        </w:r>
        <w:r w:rsidRPr="00EF1736">
          <w:rPr>
            <w:rFonts w:asciiTheme="majorHAnsi" w:hAnsiTheme="majorHAnsi"/>
            <w:sz w:val="20"/>
            <w:szCs w:val="20"/>
          </w:rPr>
          <w:t xml:space="preserve"> από </w:t>
        </w:r>
        <w:r w:rsidR="008B01E1" w:rsidRPr="00EF1736">
          <w:rPr>
            <w:rFonts w:asciiTheme="majorHAnsi" w:hAnsiTheme="majorHAnsi"/>
            <w:b/>
            <w:sz w:val="20"/>
            <w:szCs w:val="20"/>
          </w:rPr>
          <w:fldChar w:fldCharType="begin"/>
        </w:r>
        <w:r w:rsidRPr="00EF1736">
          <w:rPr>
            <w:rFonts w:asciiTheme="majorHAnsi" w:hAnsiTheme="majorHAnsi"/>
            <w:b/>
            <w:sz w:val="20"/>
            <w:szCs w:val="20"/>
          </w:rPr>
          <w:instrText>NUMPAGES</w:instrText>
        </w:r>
        <w:r w:rsidR="008B01E1" w:rsidRPr="00EF1736">
          <w:rPr>
            <w:rFonts w:asciiTheme="majorHAnsi" w:hAnsiTheme="majorHAnsi"/>
            <w:b/>
            <w:sz w:val="20"/>
            <w:szCs w:val="20"/>
          </w:rPr>
          <w:fldChar w:fldCharType="separate"/>
        </w:r>
        <w:r w:rsidR="006712F3">
          <w:rPr>
            <w:rFonts w:asciiTheme="majorHAnsi" w:hAnsiTheme="majorHAnsi"/>
            <w:b/>
            <w:noProof/>
            <w:sz w:val="20"/>
            <w:szCs w:val="20"/>
          </w:rPr>
          <w:t>12</w:t>
        </w:r>
        <w:r w:rsidR="008B01E1" w:rsidRPr="00EF1736">
          <w:rPr>
            <w:rFonts w:asciiTheme="majorHAnsi" w:hAnsiTheme="majorHAnsi"/>
            <w:b/>
            <w:sz w:val="20"/>
            <w:szCs w:val="20"/>
          </w:rPr>
          <w:fldChar w:fldCharType="end"/>
        </w:r>
      </w:p>
    </w:sdtContent>
  </w:sdt>
  <w:p w14:paraId="30B3674F" w14:textId="77777777" w:rsidR="00EF1736" w:rsidRDefault="00EF173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C3D0" w14:textId="77777777" w:rsidR="00E30AB2" w:rsidRDefault="00E30AB2" w:rsidP="00B862CB">
      <w:pPr>
        <w:spacing w:before="0"/>
      </w:pPr>
      <w:r>
        <w:separator/>
      </w:r>
    </w:p>
  </w:footnote>
  <w:footnote w:type="continuationSeparator" w:id="0">
    <w:p w14:paraId="603AECC6" w14:textId="77777777" w:rsidR="00E30AB2" w:rsidRDefault="00E30AB2"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2BE8" w14:textId="77777777" w:rsidR="0011462F" w:rsidRDefault="0011462F">
    <w:pPr>
      <w:pStyle w:val="1"/>
    </w:pPr>
    <w:r>
      <w:rPr>
        <w:noProof/>
        <w:lang w:val="en-US" w:eastAsia="en-US"/>
      </w:rPr>
      <w:drawing>
        <wp:anchor distT="0" distB="0" distL="114300" distR="114300" simplePos="0" relativeHeight="251658752" behindDoc="1" locked="0" layoutInCell="1" allowOverlap="1" wp14:anchorId="03004F09" wp14:editId="3DE4C0DF">
          <wp:simplePos x="0" y="0"/>
          <wp:positionH relativeFrom="column">
            <wp:posOffset>-1142365</wp:posOffset>
          </wp:positionH>
          <wp:positionV relativeFrom="paragraph">
            <wp:posOffset>-454660</wp:posOffset>
          </wp:positionV>
          <wp:extent cx="7560310" cy="2172335"/>
          <wp:effectExtent l="0" t="0" r="0" b="0"/>
          <wp:wrapTopAndBottom/>
          <wp:docPr id="8"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df"/>
                  <pic:cNvPicPr>
                    <a:picLocks noChangeAspect="1" noChangeArrowheads="1"/>
                  </pic:cNvPicPr>
                </pic:nvPicPr>
                <pic:blipFill>
                  <a:blip r:embed="rId1"/>
                  <a:stretch>
                    <a:fillRect/>
                  </a:stretch>
                </pic:blipFill>
                <pic:spPr bwMode="auto">
                  <a:xfrm>
                    <a:off x="0" y="0"/>
                    <a:ext cx="7560310" cy="21723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BFB1" w14:textId="77777777" w:rsidR="0011462F" w:rsidRDefault="0011462F">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2CB"/>
    <w:rsid w:val="00016851"/>
    <w:rsid w:val="00024F4D"/>
    <w:rsid w:val="00061B1E"/>
    <w:rsid w:val="000815E0"/>
    <w:rsid w:val="00085F7A"/>
    <w:rsid w:val="000A569C"/>
    <w:rsid w:val="000F1B15"/>
    <w:rsid w:val="0011194B"/>
    <w:rsid w:val="0011462F"/>
    <w:rsid w:val="00133C8A"/>
    <w:rsid w:val="001635A5"/>
    <w:rsid w:val="001912BC"/>
    <w:rsid w:val="001B7EE8"/>
    <w:rsid w:val="001C4158"/>
    <w:rsid w:val="00202B35"/>
    <w:rsid w:val="00230A65"/>
    <w:rsid w:val="00241496"/>
    <w:rsid w:val="002427D8"/>
    <w:rsid w:val="002A1AAE"/>
    <w:rsid w:val="002A56D1"/>
    <w:rsid w:val="00301BDA"/>
    <w:rsid w:val="00330385"/>
    <w:rsid w:val="00340EED"/>
    <w:rsid w:val="00344CE9"/>
    <w:rsid w:val="00355AC4"/>
    <w:rsid w:val="0037433F"/>
    <w:rsid w:val="003869D6"/>
    <w:rsid w:val="004B5032"/>
    <w:rsid w:val="004F0D04"/>
    <w:rsid w:val="00504D70"/>
    <w:rsid w:val="0053469C"/>
    <w:rsid w:val="00544B5B"/>
    <w:rsid w:val="0054545F"/>
    <w:rsid w:val="00597B8F"/>
    <w:rsid w:val="005D1660"/>
    <w:rsid w:val="005D6C72"/>
    <w:rsid w:val="00645E7C"/>
    <w:rsid w:val="006712F3"/>
    <w:rsid w:val="006B41CB"/>
    <w:rsid w:val="00704CC7"/>
    <w:rsid w:val="0074056F"/>
    <w:rsid w:val="0077176D"/>
    <w:rsid w:val="007755CC"/>
    <w:rsid w:val="00777450"/>
    <w:rsid w:val="00777727"/>
    <w:rsid w:val="007C7683"/>
    <w:rsid w:val="007E1E36"/>
    <w:rsid w:val="007E7BD0"/>
    <w:rsid w:val="00814181"/>
    <w:rsid w:val="00852725"/>
    <w:rsid w:val="00886B53"/>
    <w:rsid w:val="008925F5"/>
    <w:rsid w:val="00892CF6"/>
    <w:rsid w:val="008B01E1"/>
    <w:rsid w:val="009B39D2"/>
    <w:rsid w:val="009C22A9"/>
    <w:rsid w:val="009D1242"/>
    <w:rsid w:val="009E6912"/>
    <w:rsid w:val="00A41778"/>
    <w:rsid w:val="00A7774F"/>
    <w:rsid w:val="00A8545A"/>
    <w:rsid w:val="00AE31A7"/>
    <w:rsid w:val="00B005C5"/>
    <w:rsid w:val="00B56C6F"/>
    <w:rsid w:val="00B862CB"/>
    <w:rsid w:val="00BA676B"/>
    <w:rsid w:val="00BF0C1C"/>
    <w:rsid w:val="00C02C86"/>
    <w:rsid w:val="00C4256A"/>
    <w:rsid w:val="00C4511B"/>
    <w:rsid w:val="00C9545B"/>
    <w:rsid w:val="00D06486"/>
    <w:rsid w:val="00D10F1D"/>
    <w:rsid w:val="00D26793"/>
    <w:rsid w:val="00D602A0"/>
    <w:rsid w:val="00D61FB3"/>
    <w:rsid w:val="00D62B84"/>
    <w:rsid w:val="00D700AE"/>
    <w:rsid w:val="00D7249D"/>
    <w:rsid w:val="00D77E89"/>
    <w:rsid w:val="00D856B5"/>
    <w:rsid w:val="00D90871"/>
    <w:rsid w:val="00D93896"/>
    <w:rsid w:val="00DC255E"/>
    <w:rsid w:val="00DD26C7"/>
    <w:rsid w:val="00E05C13"/>
    <w:rsid w:val="00E1260F"/>
    <w:rsid w:val="00E30AB2"/>
    <w:rsid w:val="00E85E35"/>
    <w:rsid w:val="00ED0E6E"/>
    <w:rsid w:val="00EE0AEC"/>
    <w:rsid w:val="00EF1736"/>
    <w:rsid w:val="00F04E57"/>
    <w:rsid w:val="00F61046"/>
    <w:rsid w:val="00F714FF"/>
    <w:rsid w:val="00F72231"/>
    <w:rsid w:val="00F76DAC"/>
    <w:rsid w:val="00F8187B"/>
    <w:rsid w:val="00FA1499"/>
    <w:rsid w:val="00FA42BD"/>
    <w:rsid w:val="00FA5424"/>
    <w:rsid w:val="00FA616C"/>
    <w:rsid w:val="00FB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5D6C0"/>
  <w15:docId w15:val="{2122793F-6629-4BD2-BD42-DEF3AC90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 w:type="character" w:styleId="ae">
    <w:name w:val="Unresolved Mention"/>
    <w:basedOn w:val="a0"/>
    <w:uiPriority w:val="99"/>
    <w:semiHidden/>
    <w:unhideWhenUsed/>
    <w:rsid w:val="002A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673">
      <w:bodyDiv w:val="1"/>
      <w:marLeft w:val="0"/>
      <w:marRight w:val="0"/>
      <w:marTop w:val="0"/>
      <w:marBottom w:val="0"/>
      <w:divBdr>
        <w:top w:val="none" w:sz="0" w:space="0" w:color="auto"/>
        <w:left w:val="none" w:sz="0" w:space="0" w:color="auto"/>
        <w:bottom w:val="none" w:sz="0" w:space="0" w:color="auto"/>
        <w:right w:val="none" w:sz="0" w:space="0" w:color="auto"/>
      </w:divBdr>
    </w:div>
    <w:div w:id="118423585">
      <w:bodyDiv w:val="1"/>
      <w:marLeft w:val="0"/>
      <w:marRight w:val="0"/>
      <w:marTop w:val="0"/>
      <w:marBottom w:val="0"/>
      <w:divBdr>
        <w:top w:val="none" w:sz="0" w:space="0" w:color="auto"/>
        <w:left w:val="none" w:sz="0" w:space="0" w:color="auto"/>
        <w:bottom w:val="none" w:sz="0" w:space="0" w:color="auto"/>
        <w:right w:val="none" w:sz="0" w:space="0" w:color="auto"/>
      </w:divBdr>
    </w:div>
    <w:div w:id="142888658">
      <w:bodyDiv w:val="1"/>
      <w:marLeft w:val="0"/>
      <w:marRight w:val="0"/>
      <w:marTop w:val="0"/>
      <w:marBottom w:val="0"/>
      <w:divBdr>
        <w:top w:val="none" w:sz="0" w:space="0" w:color="auto"/>
        <w:left w:val="none" w:sz="0" w:space="0" w:color="auto"/>
        <w:bottom w:val="none" w:sz="0" w:space="0" w:color="auto"/>
        <w:right w:val="none" w:sz="0" w:space="0" w:color="auto"/>
      </w:divBdr>
    </w:div>
    <w:div w:id="325287520">
      <w:bodyDiv w:val="1"/>
      <w:marLeft w:val="0"/>
      <w:marRight w:val="0"/>
      <w:marTop w:val="0"/>
      <w:marBottom w:val="0"/>
      <w:divBdr>
        <w:top w:val="none" w:sz="0" w:space="0" w:color="auto"/>
        <w:left w:val="none" w:sz="0" w:space="0" w:color="auto"/>
        <w:bottom w:val="none" w:sz="0" w:space="0" w:color="auto"/>
        <w:right w:val="none" w:sz="0" w:space="0" w:color="auto"/>
      </w:divBdr>
    </w:div>
    <w:div w:id="442115972">
      <w:bodyDiv w:val="1"/>
      <w:marLeft w:val="0"/>
      <w:marRight w:val="0"/>
      <w:marTop w:val="0"/>
      <w:marBottom w:val="0"/>
      <w:divBdr>
        <w:top w:val="none" w:sz="0" w:space="0" w:color="auto"/>
        <w:left w:val="none" w:sz="0" w:space="0" w:color="auto"/>
        <w:bottom w:val="none" w:sz="0" w:space="0" w:color="auto"/>
        <w:right w:val="none" w:sz="0" w:space="0" w:color="auto"/>
      </w:divBdr>
    </w:div>
    <w:div w:id="91286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e.uniwa.gr" TargetMode="External"/><Relationship Id="rId13"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ee.uniw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9B19B3-A85F-4C1C-99F1-6E56CE6B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Pages>
  <Words>4283</Words>
  <Characters>23134</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Κίμων Ιωάννης Σπυρόπουλος</dc:creator>
  <cp:lastModifiedBy>Monachelis Panagiotis</cp:lastModifiedBy>
  <cp:revision>45</cp:revision>
  <cp:lastPrinted>2020-10-05T09:32:00Z</cp:lastPrinted>
  <dcterms:created xsi:type="dcterms:W3CDTF">2019-02-07T09:21:00Z</dcterms:created>
  <dcterms:modified xsi:type="dcterms:W3CDTF">2020-10-05T10:47:00Z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